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B3" w:rsidRPr="00CA03AD" w:rsidRDefault="00CA03AD" w:rsidP="00CA03AD">
      <w:pPr>
        <w:pStyle w:val="2"/>
        <w:spacing w:before="0" w:line="240" w:lineRule="auto"/>
        <w:rPr>
          <w:rFonts w:ascii="Times New Roman" w:hAnsi="Times New Roman" w:cs="Times New Roman"/>
          <w:b w:val="0"/>
          <w:color w:val="auto"/>
          <w:sz w:val="24"/>
          <w:szCs w:val="24"/>
          <w:lang w:val="en-US"/>
        </w:rPr>
      </w:pPr>
      <w:bookmarkStart w:id="0" w:name="_Toc317511818"/>
      <w:r>
        <w:rPr>
          <w:rFonts w:ascii="Times New Roman" w:hAnsi="Times New Roman" w:cs="Times New Roman"/>
          <w:b w:val="0"/>
          <w:color w:val="auto"/>
          <w:sz w:val="24"/>
          <w:szCs w:val="24"/>
          <w:lang w:val="en-US"/>
        </w:rPr>
        <w:t xml:space="preserve">                                                                                                                                                                       </w:t>
      </w:r>
      <w:bookmarkStart w:id="1" w:name="_GoBack"/>
      <w:bookmarkEnd w:id="1"/>
      <w:r w:rsidRPr="00CA03AD">
        <w:rPr>
          <w:rFonts w:ascii="Times New Roman" w:hAnsi="Times New Roman" w:cs="Times New Roman"/>
          <w:b w:val="0"/>
          <w:color w:val="auto"/>
          <w:sz w:val="24"/>
          <w:szCs w:val="24"/>
          <w:lang w:val="en-US"/>
        </w:rPr>
        <w:t>Appendix #</w:t>
      </w:r>
      <w:r w:rsidR="00D969B3" w:rsidRPr="00CA03AD">
        <w:rPr>
          <w:rFonts w:ascii="Times New Roman" w:hAnsi="Times New Roman" w:cs="Times New Roman"/>
          <w:b w:val="0"/>
          <w:color w:val="auto"/>
          <w:sz w:val="24"/>
          <w:szCs w:val="24"/>
          <w:lang w:val="en-US"/>
        </w:rPr>
        <w:t xml:space="preserve"> </w:t>
      </w:r>
      <w:r w:rsidR="009F6CE5" w:rsidRPr="00CA03AD">
        <w:rPr>
          <w:rFonts w:ascii="Times New Roman" w:hAnsi="Times New Roman" w:cs="Times New Roman"/>
          <w:b w:val="0"/>
          <w:color w:val="auto"/>
          <w:sz w:val="24"/>
          <w:szCs w:val="24"/>
          <w:lang w:val="en-US"/>
        </w:rPr>
        <w:t>3</w:t>
      </w:r>
      <w:r w:rsidR="00D969B3" w:rsidRPr="00CA03AD">
        <w:rPr>
          <w:rFonts w:ascii="Times New Roman" w:hAnsi="Times New Roman" w:cs="Times New Roman"/>
          <w:b w:val="0"/>
          <w:color w:val="auto"/>
          <w:sz w:val="24"/>
          <w:szCs w:val="24"/>
          <w:lang w:val="en-US"/>
        </w:rPr>
        <w:t>.</w:t>
      </w:r>
      <w:r w:rsidR="00FE2BE3" w:rsidRPr="00CA03AD">
        <w:rPr>
          <w:rFonts w:ascii="Times New Roman" w:hAnsi="Times New Roman" w:cs="Times New Roman"/>
          <w:b w:val="0"/>
          <w:color w:val="auto"/>
          <w:sz w:val="24"/>
          <w:szCs w:val="24"/>
          <w:lang w:val="en-US"/>
        </w:rPr>
        <w:t>5</w:t>
      </w:r>
      <w:r w:rsidR="00D969B3" w:rsidRPr="00CA03AD">
        <w:rPr>
          <w:rFonts w:ascii="Times New Roman" w:hAnsi="Times New Roman" w:cs="Times New Roman"/>
          <w:b w:val="0"/>
          <w:color w:val="auto"/>
          <w:sz w:val="24"/>
          <w:szCs w:val="24"/>
          <w:lang w:val="en-US"/>
        </w:rPr>
        <w:t xml:space="preserve"> </w:t>
      </w:r>
    </w:p>
    <w:p w:rsidR="00CA03AD" w:rsidRDefault="00CA03AD" w:rsidP="00CA03AD">
      <w:pPr>
        <w:pStyle w:val="2"/>
        <w:spacing w:before="0" w:line="240" w:lineRule="auto"/>
        <w:rPr>
          <w:rFonts w:ascii="Times New Roman" w:hAnsi="Times New Roman" w:cs="Times New Roman"/>
          <w:b w:val="0"/>
          <w:color w:val="auto"/>
          <w:sz w:val="24"/>
          <w:szCs w:val="24"/>
          <w:lang w:val="en-US"/>
        </w:rPr>
      </w:pPr>
      <w:r w:rsidRPr="00CA03AD">
        <w:rPr>
          <w:rFonts w:ascii="Times New Roman" w:hAnsi="Times New Roman" w:cs="Times New Roman"/>
          <w:b w:val="0"/>
          <w:color w:val="auto"/>
          <w:sz w:val="24"/>
          <w:szCs w:val="24"/>
          <w:lang w:val="en-US"/>
        </w:rPr>
        <w:t xml:space="preserve">                                                                                                                                                                   </w:t>
      </w:r>
      <w:r>
        <w:rPr>
          <w:rFonts w:ascii="Times New Roman" w:hAnsi="Times New Roman" w:cs="Times New Roman"/>
          <w:b w:val="0"/>
          <w:color w:val="auto"/>
          <w:sz w:val="24"/>
          <w:szCs w:val="24"/>
          <w:lang w:val="en-US"/>
        </w:rPr>
        <w:t xml:space="preserve">    </w:t>
      </w:r>
      <w:proofErr w:type="gramStart"/>
      <w:r w:rsidRPr="00CA03AD">
        <w:rPr>
          <w:rFonts w:ascii="Times New Roman" w:hAnsi="Times New Roman" w:cs="Times New Roman"/>
          <w:b w:val="0"/>
          <w:color w:val="auto"/>
          <w:sz w:val="24"/>
          <w:szCs w:val="24"/>
          <w:lang w:val="en-US"/>
        </w:rPr>
        <w:t>to</w:t>
      </w:r>
      <w:proofErr w:type="gramEnd"/>
      <w:r w:rsidRPr="00CA03AD">
        <w:rPr>
          <w:rFonts w:ascii="Times New Roman" w:hAnsi="Times New Roman" w:cs="Times New Roman"/>
          <w:b w:val="0"/>
          <w:color w:val="auto"/>
          <w:sz w:val="24"/>
          <w:szCs w:val="24"/>
          <w:lang w:val="en-US"/>
        </w:rPr>
        <w:t xml:space="preserve"> the Annual Report of IDGC of Centre, PJSC</w:t>
      </w:r>
    </w:p>
    <w:p w:rsidR="00D969B3" w:rsidRPr="00CA03AD" w:rsidRDefault="00D969B3" w:rsidP="00CA03AD">
      <w:pPr>
        <w:pStyle w:val="2"/>
        <w:spacing w:before="0" w:line="240" w:lineRule="auto"/>
        <w:rPr>
          <w:rFonts w:ascii="Times New Roman" w:hAnsi="Times New Roman" w:cs="Times New Roman"/>
          <w:b w:val="0"/>
          <w:color w:val="auto"/>
          <w:sz w:val="24"/>
          <w:szCs w:val="24"/>
          <w:lang w:val="en-US"/>
        </w:rPr>
      </w:pPr>
      <w:r w:rsidRPr="00CA03AD">
        <w:rPr>
          <w:rFonts w:ascii="Times New Roman" w:hAnsi="Times New Roman" w:cs="Times New Roman"/>
          <w:b w:val="0"/>
          <w:color w:val="auto"/>
          <w:sz w:val="24"/>
          <w:szCs w:val="24"/>
          <w:lang w:val="en-US"/>
        </w:rPr>
        <w:t xml:space="preserve"> </w:t>
      </w:r>
      <w:r w:rsidR="00CA03AD">
        <w:rPr>
          <w:rFonts w:ascii="Times New Roman" w:hAnsi="Times New Roman" w:cs="Times New Roman"/>
          <w:b w:val="0"/>
          <w:color w:val="auto"/>
          <w:sz w:val="24"/>
          <w:szCs w:val="24"/>
          <w:lang w:val="en-US"/>
        </w:rPr>
        <w:t xml:space="preserve">                         </w:t>
      </w:r>
      <w:r w:rsidRPr="00CA03AD">
        <w:rPr>
          <w:rFonts w:ascii="Times New Roman" w:hAnsi="Times New Roman" w:cs="Times New Roman"/>
          <w:b w:val="0"/>
          <w:color w:val="auto"/>
          <w:sz w:val="24"/>
          <w:szCs w:val="24"/>
          <w:lang w:val="en-US"/>
        </w:rPr>
        <w:t xml:space="preserve"> </w:t>
      </w:r>
      <w:r w:rsidR="00CA03AD">
        <w:rPr>
          <w:rFonts w:ascii="Times New Roman" w:hAnsi="Times New Roman" w:cs="Times New Roman"/>
          <w:b w:val="0"/>
          <w:color w:val="auto"/>
          <w:sz w:val="24"/>
          <w:szCs w:val="24"/>
          <w:lang w:val="en-US"/>
        </w:rPr>
        <w:t xml:space="preserve">                                                                                                                                            </w:t>
      </w:r>
      <w:proofErr w:type="gramStart"/>
      <w:r w:rsidR="00CA03AD" w:rsidRPr="00CA03AD">
        <w:rPr>
          <w:rFonts w:ascii="Times New Roman" w:hAnsi="Times New Roman" w:cs="Times New Roman"/>
          <w:b w:val="0"/>
          <w:color w:val="auto"/>
          <w:sz w:val="24"/>
          <w:szCs w:val="24"/>
          <w:lang w:val="en-US"/>
        </w:rPr>
        <w:t>for</w:t>
      </w:r>
      <w:proofErr w:type="gramEnd"/>
      <w:r w:rsidR="00CA03AD" w:rsidRPr="00CA03AD">
        <w:rPr>
          <w:rFonts w:ascii="Times New Roman" w:hAnsi="Times New Roman" w:cs="Times New Roman"/>
          <w:b w:val="0"/>
          <w:color w:val="auto"/>
          <w:sz w:val="24"/>
          <w:szCs w:val="24"/>
          <w:lang w:val="en-US"/>
        </w:rPr>
        <w:t xml:space="preserve"> 2015</w:t>
      </w:r>
    </w:p>
    <w:p w:rsidR="00D969B3" w:rsidRPr="00CA03AD" w:rsidRDefault="00D969B3" w:rsidP="00D969B3">
      <w:pPr>
        <w:pStyle w:val="2"/>
        <w:jc w:val="center"/>
        <w:rPr>
          <w:rFonts w:ascii="Times New Roman" w:hAnsi="Times New Roman" w:cs="Times New Roman"/>
          <w:color w:val="auto"/>
          <w:sz w:val="24"/>
          <w:szCs w:val="24"/>
          <w:lang w:val="en-US"/>
        </w:rPr>
      </w:pPr>
      <w:r w:rsidRPr="00CA03AD">
        <w:rPr>
          <w:rFonts w:ascii="Times New Roman" w:hAnsi="Times New Roman" w:cs="Times New Roman"/>
          <w:color w:val="auto"/>
          <w:sz w:val="24"/>
          <w:szCs w:val="24"/>
          <w:lang w:val="en-US"/>
        </w:rPr>
        <w:t xml:space="preserve"> </w:t>
      </w:r>
    </w:p>
    <w:bookmarkEnd w:id="0"/>
    <w:p w:rsidR="00D969B3" w:rsidRPr="00896A65" w:rsidRDefault="00CA03AD" w:rsidP="00D969B3">
      <w:pPr>
        <w:spacing w:after="0" w:line="240" w:lineRule="auto"/>
        <w:jc w:val="center"/>
        <w:rPr>
          <w:rFonts w:ascii="Times New Roman" w:eastAsia="Arial Unicode MS" w:hAnsi="Times New Roman" w:cs="Times New Roman"/>
          <w:b/>
          <w:bCs/>
          <w:sz w:val="24"/>
          <w:szCs w:val="24"/>
          <w:lang w:val="en-US"/>
        </w:rPr>
      </w:pPr>
      <w:r w:rsidRPr="00CA03AD">
        <w:rPr>
          <w:rFonts w:ascii="Times New Roman" w:eastAsia="Arial Unicode MS" w:hAnsi="Times New Roman" w:cs="Times New Roman"/>
          <w:b/>
          <w:bCs/>
          <w:sz w:val="24"/>
          <w:szCs w:val="24"/>
          <w:lang w:val="en-US"/>
        </w:rPr>
        <w:t>Additional information on tariffs</w:t>
      </w:r>
      <w:r w:rsidR="00D969B3" w:rsidRPr="00896A65">
        <w:rPr>
          <w:rFonts w:ascii="Times New Roman" w:eastAsia="Arial Unicode MS" w:hAnsi="Times New Roman" w:cs="Times New Roman"/>
          <w:b/>
          <w:bCs/>
          <w:sz w:val="24"/>
          <w:szCs w:val="24"/>
          <w:lang w:val="en-US"/>
        </w:rPr>
        <w:t xml:space="preserve"> </w:t>
      </w:r>
    </w:p>
    <w:p w:rsidR="00E64B3D" w:rsidRPr="00896A65" w:rsidRDefault="00E64B3D" w:rsidP="00D969B3">
      <w:pPr>
        <w:spacing w:after="0" w:line="240" w:lineRule="auto"/>
        <w:jc w:val="center"/>
        <w:rPr>
          <w:rFonts w:ascii="Times New Roman" w:eastAsia="Arial Unicode MS" w:hAnsi="Times New Roman" w:cs="Times New Roman"/>
          <w:b/>
          <w:bCs/>
          <w:sz w:val="24"/>
          <w:szCs w:val="24"/>
          <w:lang w:val="en-US"/>
        </w:rPr>
      </w:pPr>
    </w:p>
    <w:p w:rsidR="00E27D1D" w:rsidRPr="00896A65" w:rsidRDefault="00896A65" w:rsidP="0035443E">
      <w:pPr>
        <w:spacing w:after="120" w:line="240" w:lineRule="auto"/>
        <w:rPr>
          <w:rFonts w:ascii="Times New Roman" w:hAnsi="Times New Roman" w:cs="Times New Roman"/>
          <w:lang w:val="en-US"/>
        </w:rPr>
      </w:pPr>
      <w:r w:rsidRPr="00896A65">
        <w:rPr>
          <w:rFonts w:ascii="Times New Roman" w:hAnsi="Times New Roman" w:cs="Times New Roman"/>
          <w:lang w:val="en-US"/>
        </w:rPr>
        <w:t xml:space="preserve">Evaluation of IDGC of Centre’ </w:t>
      </w:r>
      <w:proofErr w:type="gramStart"/>
      <w:r w:rsidRPr="00896A65">
        <w:rPr>
          <w:rFonts w:ascii="Times New Roman" w:hAnsi="Times New Roman" w:cs="Times New Roman"/>
          <w:lang w:val="en-US"/>
        </w:rPr>
        <w:t>share</w:t>
      </w:r>
      <w:proofErr w:type="gramEnd"/>
      <w:r w:rsidR="00E27D1D" w:rsidRPr="00896A65">
        <w:rPr>
          <w:rFonts w:ascii="Times New Roman" w:hAnsi="Times New Roman" w:cs="Times New Roman"/>
          <w:lang w:val="en-US"/>
        </w:rPr>
        <w:t xml:space="preserve"> </w:t>
      </w:r>
      <w:r w:rsidRPr="00896A65">
        <w:rPr>
          <w:rFonts w:ascii="Times New Roman" w:hAnsi="Times New Roman" w:cs="Times New Roman"/>
          <w:lang w:val="en-US"/>
        </w:rPr>
        <w:t>in Required Gross Revenue (RGR) of the regions of the service area</w:t>
      </w:r>
    </w:p>
    <w:p w:rsidR="00E27D1D" w:rsidRDefault="00E27D1D" w:rsidP="0035443E">
      <w:pPr>
        <w:spacing w:after="120" w:line="240" w:lineRule="auto"/>
        <w:rPr>
          <w:rFonts w:ascii="Times New Roman" w:hAnsi="Times New Roman" w:cs="Times New Roman"/>
        </w:rPr>
      </w:pPr>
      <w:r>
        <w:rPr>
          <w:rFonts w:ascii="Times New Roman" w:hAnsi="Times New Roman" w:cs="Times New Roman"/>
        </w:rPr>
        <w:t xml:space="preserve">2013 </w:t>
      </w:r>
    </w:p>
    <w:tbl>
      <w:tblPr>
        <w:tblW w:w="13400" w:type="dxa"/>
        <w:tblInd w:w="98"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2900"/>
        <w:gridCol w:w="2980"/>
        <w:gridCol w:w="2980"/>
        <w:gridCol w:w="2520"/>
        <w:gridCol w:w="2020"/>
      </w:tblGrid>
      <w:tr w:rsidR="00E27D1D" w:rsidRPr="00E27D1D" w:rsidTr="001712FD">
        <w:trPr>
          <w:trHeight w:val="870"/>
        </w:trPr>
        <w:tc>
          <w:tcPr>
            <w:tcW w:w="2900" w:type="dxa"/>
            <w:shd w:val="clear" w:color="auto" w:fill="135092"/>
            <w:noWrap/>
            <w:vAlign w:val="center"/>
            <w:hideMark/>
          </w:tcPr>
          <w:p w:rsidR="00E27D1D" w:rsidRPr="00E27D1D" w:rsidRDefault="004217D2" w:rsidP="00E27D1D">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Region</w:t>
            </w:r>
            <w:proofErr w:type="spellEnd"/>
            <w:r>
              <w:rPr>
                <w:rFonts w:ascii="Times New Roman" w:eastAsia="Times New Roman" w:hAnsi="Times New Roman" w:cs="Times New Roman"/>
                <w:bCs/>
                <w:color w:val="FFFFFF" w:themeColor="background1"/>
                <w:sz w:val="20"/>
                <w:szCs w:val="20"/>
                <w:lang w:eastAsia="ru-RU"/>
              </w:rPr>
              <w:t>/</w:t>
            </w:r>
            <w:proofErr w:type="spellStart"/>
            <w:r>
              <w:rPr>
                <w:rFonts w:ascii="Times New Roman" w:eastAsia="Times New Roman" w:hAnsi="Times New Roman" w:cs="Times New Roman"/>
                <w:bCs/>
                <w:color w:val="FFFFFF" w:themeColor="background1"/>
                <w:sz w:val="20"/>
                <w:szCs w:val="20"/>
                <w:lang w:eastAsia="ru-RU"/>
              </w:rPr>
              <w:t>branch</w:t>
            </w:r>
            <w:proofErr w:type="spellEnd"/>
          </w:p>
        </w:tc>
        <w:tc>
          <w:tcPr>
            <w:tcW w:w="2980" w:type="dxa"/>
            <w:shd w:val="clear" w:color="auto" w:fill="135092"/>
            <w:vAlign w:val="center"/>
            <w:hideMark/>
          </w:tcPr>
          <w:p w:rsidR="00E27D1D" w:rsidRPr="004217D2" w:rsidRDefault="004217D2" w:rsidP="00E27D1D">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4217D2">
              <w:rPr>
                <w:rFonts w:ascii="Times New Roman" w:eastAsia="Times New Roman" w:hAnsi="Times New Roman" w:cs="Times New Roman"/>
                <w:bCs/>
                <w:color w:val="FFFFFF" w:themeColor="background1"/>
                <w:sz w:val="20"/>
                <w:szCs w:val="20"/>
                <w:lang w:val="en-US" w:eastAsia="ru-RU"/>
              </w:rPr>
              <w:t>RGR without payment for losses</w:t>
            </w:r>
            <w:r w:rsidR="00E27D1D" w:rsidRPr="004217D2">
              <w:rPr>
                <w:rFonts w:ascii="Times New Roman" w:eastAsia="Times New Roman" w:hAnsi="Times New Roman" w:cs="Times New Roman"/>
                <w:bCs/>
                <w:color w:val="FFFFFF" w:themeColor="background1"/>
                <w:sz w:val="20"/>
                <w:szCs w:val="20"/>
                <w:lang w:val="en-US" w:eastAsia="ru-RU"/>
              </w:rPr>
              <w:t xml:space="preserve">, </w:t>
            </w:r>
            <w:proofErr w:type="spellStart"/>
            <w:r w:rsidRPr="004217D2">
              <w:rPr>
                <w:rFonts w:ascii="Times New Roman" w:eastAsia="Times New Roman" w:hAnsi="Times New Roman" w:cs="Times New Roman"/>
                <w:bCs/>
                <w:color w:val="FFFFFF" w:themeColor="background1"/>
                <w:sz w:val="20"/>
                <w:szCs w:val="20"/>
                <w:lang w:val="en-US" w:eastAsia="ru-RU"/>
              </w:rPr>
              <w:t>thous</w:t>
            </w:r>
            <w:proofErr w:type="spellEnd"/>
            <w:r w:rsidRPr="004217D2">
              <w:rPr>
                <w:rFonts w:ascii="Times New Roman" w:eastAsia="Times New Roman" w:hAnsi="Times New Roman" w:cs="Times New Roman"/>
                <w:bCs/>
                <w:color w:val="FFFFFF" w:themeColor="background1"/>
                <w:sz w:val="20"/>
                <w:szCs w:val="20"/>
                <w:lang w:val="en-US" w:eastAsia="ru-RU"/>
              </w:rPr>
              <w:t xml:space="preserve">. </w:t>
            </w:r>
            <w:r>
              <w:rPr>
                <w:rFonts w:ascii="Times New Roman" w:eastAsia="Times New Roman" w:hAnsi="Times New Roman" w:cs="Times New Roman"/>
                <w:bCs/>
                <w:color w:val="FFFFFF" w:themeColor="background1"/>
                <w:sz w:val="20"/>
                <w:szCs w:val="20"/>
                <w:lang w:eastAsia="ru-RU"/>
              </w:rPr>
              <w:t>RUB</w:t>
            </w:r>
          </w:p>
        </w:tc>
        <w:tc>
          <w:tcPr>
            <w:tcW w:w="2980" w:type="dxa"/>
            <w:shd w:val="clear" w:color="auto" w:fill="135092"/>
            <w:vAlign w:val="center"/>
            <w:hideMark/>
          </w:tcPr>
          <w:p w:rsidR="00E27D1D" w:rsidRPr="004217D2" w:rsidRDefault="004217D2" w:rsidP="00E27D1D">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4217D2">
              <w:rPr>
                <w:rFonts w:ascii="Times New Roman" w:eastAsia="Times New Roman" w:hAnsi="Times New Roman" w:cs="Times New Roman"/>
                <w:bCs/>
                <w:color w:val="FFFFFF" w:themeColor="background1"/>
                <w:sz w:val="20"/>
                <w:szCs w:val="20"/>
                <w:lang w:val="en-US" w:eastAsia="ru-RU"/>
              </w:rPr>
              <w:t>RGR of the region</w:t>
            </w:r>
            <w:r w:rsidR="008F242E" w:rsidRPr="004217D2">
              <w:rPr>
                <w:rFonts w:ascii="Times New Roman" w:eastAsia="Times New Roman" w:hAnsi="Times New Roman" w:cs="Times New Roman"/>
                <w:bCs/>
                <w:color w:val="FFFFFF" w:themeColor="background1"/>
                <w:sz w:val="20"/>
                <w:szCs w:val="20"/>
                <w:lang w:val="en-US" w:eastAsia="ru-RU"/>
              </w:rPr>
              <w:t xml:space="preserve">, </w:t>
            </w:r>
            <w:proofErr w:type="spellStart"/>
            <w:r w:rsidRPr="004217D2">
              <w:rPr>
                <w:rFonts w:ascii="Times New Roman" w:eastAsia="Times New Roman" w:hAnsi="Times New Roman" w:cs="Times New Roman"/>
                <w:bCs/>
                <w:color w:val="FFFFFF" w:themeColor="background1"/>
                <w:sz w:val="20"/>
                <w:szCs w:val="20"/>
                <w:lang w:val="en-US" w:eastAsia="ru-RU"/>
              </w:rPr>
              <w:t>thous</w:t>
            </w:r>
            <w:proofErr w:type="spellEnd"/>
            <w:r w:rsidRPr="004217D2">
              <w:rPr>
                <w:rFonts w:ascii="Times New Roman" w:eastAsia="Times New Roman" w:hAnsi="Times New Roman" w:cs="Times New Roman"/>
                <w:bCs/>
                <w:color w:val="FFFFFF" w:themeColor="background1"/>
                <w:sz w:val="20"/>
                <w:szCs w:val="20"/>
                <w:lang w:val="en-US" w:eastAsia="ru-RU"/>
              </w:rPr>
              <w:t>. RUB</w:t>
            </w:r>
          </w:p>
        </w:tc>
        <w:tc>
          <w:tcPr>
            <w:tcW w:w="2520" w:type="dxa"/>
            <w:shd w:val="clear" w:color="auto" w:fill="135092"/>
            <w:noWrap/>
            <w:vAlign w:val="center"/>
            <w:hideMark/>
          </w:tcPr>
          <w:p w:rsidR="00E27D1D" w:rsidRPr="00E27D1D" w:rsidRDefault="004217D2" w:rsidP="00E27D1D">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Share</w:t>
            </w:r>
            <w:proofErr w:type="spellEnd"/>
            <w:r w:rsidR="00E27D1D" w:rsidRPr="00E27D1D">
              <w:rPr>
                <w:rFonts w:ascii="Times New Roman" w:eastAsia="Times New Roman" w:hAnsi="Times New Roman" w:cs="Times New Roman"/>
                <w:bCs/>
                <w:color w:val="FFFFFF" w:themeColor="background1"/>
                <w:sz w:val="20"/>
                <w:szCs w:val="20"/>
                <w:lang w:eastAsia="ru-RU"/>
              </w:rPr>
              <w:t>, %</w:t>
            </w:r>
          </w:p>
        </w:tc>
        <w:tc>
          <w:tcPr>
            <w:tcW w:w="2020" w:type="dxa"/>
            <w:shd w:val="clear" w:color="auto" w:fill="135092"/>
            <w:noWrap/>
            <w:vAlign w:val="center"/>
            <w:hideMark/>
          </w:tcPr>
          <w:p w:rsidR="00E27D1D" w:rsidRPr="00E27D1D" w:rsidRDefault="004217D2" w:rsidP="00E27D1D">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Other</w:t>
            </w:r>
            <w:proofErr w:type="spellEnd"/>
            <w:r w:rsidR="008F242E">
              <w:rPr>
                <w:rFonts w:ascii="Times New Roman" w:eastAsia="Times New Roman" w:hAnsi="Times New Roman" w:cs="Times New Roman"/>
                <w:bCs/>
                <w:color w:val="FFFFFF" w:themeColor="background1"/>
                <w:sz w:val="20"/>
                <w:szCs w:val="20"/>
                <w:lang w:eastAsia="ru-RU"/>
              </w:rPr>
              <w:t>, %</w:t>
            </w:r>
          </w:p>
        </w:tc>
      </w:tr>
      <w:tr w:rsidR="000845F9" w:rsidRPr="00E27D1D" w:rsidTr="001712FD">
        <w:trPr>
          <w:trHeight w:val="300"/>
        </w:trPr>
        <w:tc>
          <w:tcPr>
            <w:tcW w:w="2900" w:type="dxa"/>
            <w:shd w:val="clear" w:color="auto" w:fill="auto"/>
            <w:noWrap/>
            <w:vAlign w:val="bottom"/>
            <w:hideMark/>
          </w:tcPr>
          <w:p w:rsidR="000845F9" w:rsidRPr="00E27D1D" w:rsidRDefault="007335C9"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Belgorodenergo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11 766 732</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11 966 613</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98,3%</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1,7%</w:t>
            </w:r>
          </w:p>
        </w:tc>
      </w:tr>
      <w:tr w:rsidR="000845F9" w:rsidRPr="00E27D1D" w:rsidTr="001712FD">
        <w:trPr>
          <w:trHeight w:val="300"/>
        </w:trPr>
        <w:tc>
          <w:tcPr>
            <w:tcW w:w="2900" w:type="dxa"/>
            <w:shd w:val="clear" w:color="auto" w:fill="auto"/>
            <w:noWrap/>
            <w:vAlign w:val="bottom"/>
            <w:hideMark/>
          </w:tcPr>
          <w:p w:rsidR="000845F9" w:rsidRPr="00E27D1D" w:rsidRDefault="007335C9"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Bryanskenergo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3 924 665</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5 089 751</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77,1%</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22,9%</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Voronezhenergo</w:t>
            </w:r>
            <w:proofErr w:type="spellEnd"/>
          </w:p>
        </w:tc>
        <w:tc>
          <w:tcPr>
            <w:tcW w:w="2980" w:type="dxa"/>
            <w:shd w:val="clear" w:color="auto" w:fill="auto"/>
            <w:noWrap/>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6 144 942</w:t>
            </w:r>
          </w:p>
        </w:tc>
        <w:tc>
          <w:tcPr>
            <w:tcW w:w="2980" w:type="dxa"/>
            <w:shd w:val="clear" w:color="auto" w:fill="auto"/>
            <w:noWrap/>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7 392 144</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83,1%</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16,9%</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Kostromaenergo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2 988 865</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3 102 099</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96,3%</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3,7%</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Kurskenergo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4 356 150</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5 223 309</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83,4%</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16,6%</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Lipetskenergo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6 036 186</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7 388 520</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81,7%</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18,3%</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Orelenergo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2 558 035</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2 921 672</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87,6%</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12,4%</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Smolenskenergo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4 512 540</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4 801 798</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94,0%</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6,0%</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Tambovenergo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2 667 025</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3 470 247</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76,9%</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23,1%</w:t>
            </w:r>
          </w:p>
        </w:tc>
      </w:tr>
      <w:tr w:rsidR="000845F9" w:rsidRPr="00E27D1D" w:rsidTr="001712FD">
        <w:trPr>
          <w:trHeight w:val="300"/>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Tverenergo</w:t>
            </w:r>
            <w:proofErr w:type="spellEnd"/>
          </w:p>
        </w:tc>
        <w:tc>
          <w:tcPr>
            <w:tcW w:w="2980" w:type="dxa"/>
            <w:shd w:val="clear" w:color="auto" w:fill="auto"/>
            <w:noWrap/>
            <w:vAlign w:val="center"/>
            <w:hideMark/>
          </w:tcPr>
          <w:p w:rsidR="000845F9" w:rsidRPr="00E27D1D" w:rsidRDefault="000845F9" w:rsidP="0035443E">
            <w:pPr>
              <w:spacing w:after="0" w:line="240" w:lineRule="auto"/>
              <w:jc w:val="center"/>
              <w:rPr>
                <w:rFonts w:ascii="Times New Roman" w:eastAsia="Times New Roman" w:hAnsi="Times New Roman" w:cs="Times New Roman"/>
                <w:sz w:val="20"/>
                <w:szCs w:val="20"/>
                <w:lang w:eastAsia="ru-RU"/>
              </w:rPr>
            </w:pPr>
            <w:r w:rsidRPr="00E27D1D">
              <w:rPr>
                <w:rFonts w:ascii="Times New Roman" w:eastAsia="Times New Roman" w:hAnsi="Times New Roman" w:cs="Times New Roman"/>
                <w:sz w:val="20"/>
                <w:szCs w:val="20"/>
                <w:lang w:eastAsia="ru-RU"/>
              </w:rPr>
              <w:t>5 340 725</w:t>
            </w:r>
          </w:p>
        </w:tc>
        <w:tc>
          <w:tcPr>
            <w:tcW w:w="2980" w:type="dxa"/>
            <w:shd w:val="clear" w:color="auto" w:fill="auto"/>
            <w:noWrap/>
            <w:vAlign w:val="center"/>
            <w:hideMark/>
          </w:tcPr>
          <w:p w:rsidR="000845F9" w:rsidRPr="00E27D1D" w:rsidRDefault="000845F9" w:rsidP="0035443E">
            <w:pPr>
              <w:spacing w:after="0" w:line="240" w:lineRule="auto"/>
              <w:jc w:val="center"/>
              <w:rPr>
                <w:rFonts w:ascii="Times New Roman" w:eastAsia="Times New Roman" w:hAnsi="Times New Roman" w:cs="Times New Roman"/>
                <w:sz w:val="20"/>
                <w:szCs w:val="20"/>
                <w:lang w:eastAsia="ru-RU"/>
              </w:rPr>
            </w:pPr>
            <w:r w:rsidRPr="00E27D1D">
              <w:rPr>
                <w:rFonts w:ascii="Times New Roman" w:eastAsia="Times New Roman" w:hAnsi="Times New Roman" w:cs="Times New Roman"/>
                <w:sz w:val="20"/>
                <w:szCs w:val="20"/>
                <w:lang w:eastAsia="ru-RU"/>
              </w:rPr>
              <w:t>6 561 070</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81,4%</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18,6%</w:t>
            </w:r>
          </w:p>
        </w:tc>
      </w:tr>
      <w:tr w:rsidR="000845F9" w:rsidRPr="00E27D1D" w:rsidTr="001712FD">
        <w:trPr>
          <w:trHeight w:val="315"/>
        </w:trPr>
        <w:tc>
          <w:tcPr>
            <w:tcW w:w="2900" w:type="dxa"/>
            <w:shd w:val="clear" w:color="auto" w:fill="auto"/>
            <w:noWrap/>
            <w:vAlign w:val="bottom"/>
            <w:hideMark/>
          </w:tcPr>
          <w:p w:rsidR="000845F9" w:rsidRPr="00E27D1D" w:rsidRDefault="00A90FF4" w:rsidP="00E27D1D">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Yarenergo</w:t>
            </w:r>
            <w:proofErr w:type="spellEnd"/>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4 912 723</w:t>
            </w:r>
          </w:p>
        </w:tc>
        <w:tc>
          <w:tcPr>
            <w:tcW w:w="2980" w:type="dxa"/>
            <w:shd w:val="clear" w:color="auto" w:fill="auto"/>
            <w:vAlign w:val="bottom"/>
            <w:hideMark/>
          </w:tcPr>
          <w:p w:rsidR="000845F9" w:rsidRPr="00E27D1D"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E27D1D">
              <w:rPr>
                <w:rFonts w:ascii="Times New Roman" w:eastAsia="Times New Roman" w:hAnsi="Times New Roman" w:cs="Times New Roman"/>
                <w:color w:val="000000"/>
                <w:sz w:val="20"/>
                <w:szCs w:val="20"/>
                <w:lang w:eastAsia="ru-RU"/>
              </w:rPr>
              <w:t>5 873 768</w:t>
            </w:r>
          </w:p>
        </w:tc>
        <w:tc>
          <w:tcPr>
            <w:tcW w:w="25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83,6%</w:t>
            </w:r>
          </w:p>
        </w:tc>
        <w:tc>
          <w:tcPr>
            <w:tcW w:w="2020"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16,4%</w:t>
            </w:r>
          </w:p>
        </w:tc>
      </w:tr>
      <w:tr w:rsidR="00E27D1D" w:rsidRPr="001712FD" w:rsidTr="001712FD">
        <w:trPr>
          <w:trHeight w:val="315"/>
        </w:trPr>
        <w:tc>
          <w:tcPr>
            <w:tcW w:w="2900" w:type="dxa"/>
            <w:shd w:val="clear" w:color="auto" w:fill="auto"/>
            <w:noWrap/>
            <w:vAlign w:val="bottom"/>
            <w:hideMark/>
          </w:tcPr>
          <w:p w:rsidR="00E27D1D" w:rsidRPr="001712FD" w:rsidRDefault="00B86110" w:rsidP="008F242E">
            <w:pPr>
              <w:spacing w:after="0" w:line="240" w:lineRule="auto"/>
              <w:rPr>
                <w:rFonts w:ascii="Times New Roman" w:eastAsia="Times New Roman" w:hAnsi="Times New Roman" w:cs="Times New Roman"/>
                <w:b/>
                <w:bCs/>
                <w:color w:val="000000"/>
                <w:sz w:val="20"/>
                <w:szCs w:val="20"/>
                <w:lang w:eastAsia="ru-RU"/>
              </w:rPr>
            </w:pPr>
            <w:proofErr w:type="spellStart"/>
            <w:r>
              <w:rPr>
                <w:rFonts w:ascii="Times New Roman" w:eastAsia="Times New Roman" w:hAnsi="Times New Roman" w:cs="Times New Roman"/>
                <w:b/>
                <w:bCs/>
                <w:color w:val="000000"/>
                <w:sz w:val="20"/>
                <w:szCs w:val="20"/>
                <w:lang w:eastAsia="ru-RU"/>
              </w:rPr>
              <w:t>Total</w:t>
            </w:r>
            <w:proofErr w:type="spellEnd"/>
          </w:p>
        </w:tc>
        <w:tc>
          <w:tcPr>
            <w:tcW w:w="2980" w:type="dxa"/>
            <w:shd w:val="clear" w:color="auto" w:fill="auto"/>
            <w:noWrap/>
            <w:vAlign w:val="bottom"/>
            <w:hideMark/>
          </w:tcPr>
          <w:p w:rsidR="00E27D1D" w:rsidRPr="001712FD" w:rsidRDefault="00E27D1D" w:rsidP="0035443E">
            <w:pPr>
              <w:spacing w:after="0" w:line="240" w:lineRule="auto"/>
              <w:jc w:val="center"/>
              <w:rPr>
                <w:rFonts w:ascii="Times New Roman" w:eastAsia="Times New Roman" w:hAnsi="Times New Roman" w:cs="Times New Roman"/>
                <w:b/>
                <w:color w:val="000000"/>
                <w:sz w:val="20"/>
                <w:szCs w:val="20"/>
                <w:lang w:eastAsia="ru-RU"/>
              </w:rPr>
            </w:pPr>
            <w:r w:rsidRPr="001712FD">
              <w:rPr>
                <w:rFonts w:ascii="Times New Roman" w:eastAsia="Times New Roman" w:hAnsi="Times New Roman" w:cs="Times New Roman"/>
                <w:b/>
                <w:color w:val="000000"/>
                <w:sz w:val="20"/>
                <w:szCs w:val="20"/>
                <w:lang w:eastAsia="ru-RU"/>
              </w:rPr>
              <w:t>55 208 588</w:t>
            </w:r>
          </w:p>
        </w:tc>
        <w:tc>
          <w:tcPr>
            <w:tcW w:w="2980" w:type="dxa"/>
            <w:shd w:val="clear" w:color="auto" w:fill="auto"/>
            <w:noWrap/>
            <w:vAlign w:val="bottom"/>
            <w:hideMark/>
          </w:tcPr>
          <w:p w:rsidR="00E27D1D" w:rsidRPr="001712FD" w:rsidRDefault="00E27D1D" w:rsidP="0035443E">
            <w:pPr>
              <w:spacing w:after="0" w:line="240" w:lineRule="auto"/>
              <w:jc w:val="center"/>
              <w:rPr>
                <w:rFonts w:ascii="Times New Roman" w:eastAsia="Times New Roman" w:hAnsi="Times New Roman" w:cs="Times New Roman"/>
                <w:b/>
                <w:color w:val="000000"/>
                <w:sz w:val="20"/>
                <w:szCs w:val="20"/>
                <w:lang w:eastAsia="ru-RU"/>
              </w:rPr>
            </w:pPr>
            <w:r w:rsidRPr="001712FD">
              <w:rPr>
                <w:rFonts w:ascii="Times New Roman" w:eastAsia="Times New Roman" w:hAnsi="Times New Roman" w:cs="Times New Roman"/>
                <w:b/>
                <w:color w:val="000000"/>
                <w:sz w:val="20"/>
                <w:szCs w:val="20"/>
                <w:lang w:eastAsia="ru-RU"/>
              </w:rPr>
              <w:t>63 790 991</w:t>
            </w:r>
          </w:p>
        </w:tc>
        <w:tc>
          <w:tcPr>
            <w:tcW w:w="2520" w:type="dxa"/>
            <w:shd w:val="clear" w:color="auto" w:fill="auto"/>
            <w:noWrap/>
            <w:vAlign w:val="bottom"/>
            <w:hideMark/>
          </w:tcPr>
          <w:p w:rsidR="00E27D1D" w:rsidRPr="001712FD" w:rsidRDefault="00E27D1D" w:rsidP="0035443E">
            <w:pPr>
              <w:spacing w:after="0" w:line="240" w:lineRule="auto"/>
              <w:jc w:val="center"/>
              <w:rPr>
                <w:rFonts w:ascii="Times New Roman" w:eastAsia="Times New Roman" w:hAnsi="Times New Roman" w:cs="Times New Roman"/>
                <w:b/>
                <w:color w:val="000000"/>
                <w:sz w:val="20"/>
                <w:szCs w:val="20"/>
                <w:lang w:eastAsia="ru-RU"/>
              </w:rPr>
            </w:pPr>
            <w:r w:rsidRPr="001712FD">
              <w:rPr>
                <w:rFonts w:ascii="Times New Roman" w:eastAsia="Times New Roman" w:hAnsi="Times New Roman" w:cs="Times New Roman"/>
                <w:b/>
                <w:color w:val="000000"/>
                <w:sz w:val="20"/>
                <w:szCs w:val="20"/>
                <w:lang w:eastAsia="ru-RU"/>
              </w:rPr>
              <w:t>86,5</w:t>
            </w:r>
            <w:r w:rsidR="001712FD">
              <w:rPr>
                <w:rFonts w:ascii="Times New Roman" w:eastAsia="Times New Roman" w:hAnsi="Times New Roman" w:cs="Times New Roman"/>
                <w:b/>
                <w:color w:val="000000"/>
                <w:sz w:val="20"/>
                <w:szCs w:val="20"/>
                <w:lang w:eastAsia="ru-RU"/>
              </w:rPr>
              <w:t xml:space="preserve"> %</w:t>
            </w:r>
          </w:p>
        </w:tc>
        <w:tc>
          <w:tcPr>
            <w:tcW w:w="2020" w:type="dxa"/>
            <w:shd w:val="clear" w:color="auto" w:fill="auto"/>
            <w:noWrap/>
            <w:vAlign w:val="bottom"/>
            <w:hideMark/>
          </w:tcPr>
          <w:p w:rsidR="00E27D1D" w:rsidRPr="001712FD" w:rsidRDefault="00E27D1D" w:rsidP="0035443E">
            <w:pPr>
              <w:spacing w:after="0" w:line="240" w:lineRule="auto"/>
              <w:jc w:val="center"/>
              <w:rPr>
                <w:rFonts w:ascii="Times New Roman" w:eastAsia="Times New Roman" w:hAnsi="Times New Roman" w:cs="Times New Roman"/>
                <w:b/>
                <w:color w:val="000000"/>
                <w:sz w:val="20"/>
                <w:szCs w:val="20"/>
                <w:lang w:eastAsia="ru-RU"/>
              </w:rPr>
            </w:pPr>
            <w:r w:rsidRPr="001712FD">
              <w:rPr>
                <w:rFonts w:ascii="Times New Roman" w:eastAsia="Times New Roman" w:hAnsi="Times New Roman" w:cs="Times New Roman"/>
                <w:b/>
                <w:color w:val="000000"/>
                <w:sz w:val="20"/>
                <w:szCs w:val="20"/>
                <w:lang w:eastAsia="ru-RU"/>
              </w:rPr>
              <w:t>13,5</w:t>
            </w:r>
            <w:r w:rsidR="001712FD">
              <w:rPr>
                <w:rFonts w:ascii="Times New Roman" w:eastAsia="Times New Roman" w:hAnsi="Times New Roman" w:cs="Times New Roman"/>
                <w:b/>
                <w:color w:val="000000"/>
                <w:sz w:val="20"/>
                <w:szCs w:val="20"/>
                <w:lang w:eastAsia="ru-RU"/>
              </w:rPr>
              <w:t xml:space="preserve"> %</w:t>
            </w:r>
          </w:p>
        </w:tc>
      </w:tr>
    </w:tbl>
    <w:p w:rsidR="00E27D1D" w:rsidRDefault="00E27D1D" w:rsidP="00E64B3D">
      <w:pPr>
        <w:spacing w:after="0" w:line="240" w:lineRule="auto"/>
        <w:rPr>
          <w:rFonts w:ascii="Times New Roman" w:hAnsi="Times New Roman" w:cs="Times New Roman"/>
        </w:rPr>
      </w:pPr>
    </w:p>
    <w:p w:rsidR="00E27D1D" w:rsidRDefault="0035443E" w:rsidP="00E64B3D">
      <w:pPr>
        <w:spacing w:after="0" w:line="240" w:lineRule="auto"/>
        <w:rPr>
          <w:rFonts w:ascii="Times New Roman" w:hAnsi="Times New Roman" w:cs="Times New Roman"/>
        </w:rPr>
      </w:pPr>
      <w:r>
        <w:rPr>
          <w:rFonts w:ascii="Times New Roman" w:hAnsi="Times New Roman" w:cs="Times New Roman"/>
        </w:rPr>
        <w:t xml:space="preserve">2014 </w:t>
      </w:r>
    </w:p>
    <w:tbl>
      <w:tblPr>
        <w:tblW w:w="13335" w:type="dxa"/>
        <w:tblInd w:w="98"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2845"/>
        <w:gridCol w:w="2977"/>
        <w:gridCol w:w="2977"/>
        <w:gridCol w:w="2551"/>
        <w:gridCol w:w="1985"/>
      </w:tblGrid>
      <w:tr w:rsidR="0035443E" w:rsidRPr="0035443E" w:rsidTr="0035443E">
        <w:trPr>
          <w:trHeight w:val="615"/>
        </w:trPr>
        <w:tc>
          <w:tcPr>
            <w:tcW w:w="2845" w:type="dxa"/>
            <w:shd w:val="clear" w:color="auto" w:fill="135092"/>
            <w:noWrap/>
            <w:vAlign w:val="center"/>
            <w:hideMark/>
          </w:tcPr>
          <w:p w:rsidR="0035443E" w:rsidRPr="00E27D1D" w:rsidRDefault="004217D2" w:rsidP="008526B2">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Region</w:t>
            </w:r>
            <w:proofErr w:type="spellEnd"/>
            <w:r>
              <w:rPr>
                <w:rFonts w:ascii="Times New Roman" w:eastAsia="Times New Roman" w:hAnsi="Times New Roman" w:cs="Times New Roman"/>
                <w:bCs/>
                <w:color w:val="FFFFFF" w:themeColor="background1"/>
                <w:sz w:val="20"/>
                <w:szCs w:val="20"/>
                <w:lang w:eastAsia="ru-RU"/>
              </w:rPr>
              <w:t>/</w:t>
            </w:r>
            <w:proofErr w:type="spellStart"/>
            <w:r>
              <w:rPr>
                <w:rFonts w:ascii="Times New Roman" w:eastAsia="Times New Roman" w:hAnsi="Times New Roman" w:cs="Times New Roman"/>
                <w:bCs/>
                <w:color w:val="FFFFFF" w:themeColor="background1"/>
                <w:sz w:val="20"/>
                <w:szCs w:val="20"/>
                <w:lang w:eastAsia="ru-RU"/>
              </w:rPr>
              <w:t>branch</w:t>
            </w:r>
            <w:proofErr w:type="spellEnd"/>
          </w:p>
        </w:tc>
        <w:tc>
          <w:tcPr>
            <w:tcW w:w="2977" w:type="dxa"/>
            <w:shd w:val="clear" w:color="auto" w:fill="135092"/>
            <w:vAlign w:val="center"/>
            <w:hideMark/>
          </w:tcPr>
          <w:p w:rsidR="0035443E" w:rsidRPr="004217D2" w:rsidRDefault="004217D2" w:rsidP="008526B2">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4217D2">
              <w:rPr>
                <w:rFonts w:ascii="Times New Roman" w:eastAsia="Times New Roman" w:hAnsi="Times New Roman" w:cs="Times New Roman"/>
                <w:bCs/>
                <w:color w:val="FFFFFF" w:themeColor="background1"/>
                <w:sz w:val="20"/>
                <w:szCs w:val="20"/>
                <w:lang w:val="en-US" w:eastAsia="ru-RU"/>
              </w:rPr>
              <w:t>RGR without payment for losses</w:t>
            </w:r>
            <w:r w:rsidR="0035443E" w:rsidRPr="004217D2">
              <w:rPr>
                <w:rFonts w:ascii="Times New Roman" w:eastAsia="Times New Roman" w:hAnsi="Times New Roman" w:cs="Times New Roman"/>
                <w:bCs/>
                <w:color w:val="FFFFFF" w:themeColor="background1"/>
                <w:sz w:val="20"/>
                <w:szCs w:val="20"/>
                <w:lang w:val="en-US" w:eastAsia="ru-RU"/>
              </w:rPr>
              <w:t xml:space="preserve">, </w:t>
            </w:r>
            <w:proofErr w:type="spellStart"/>
            <w:r w:rsidRPr="004217D2">
              <w:rPr>
                <w:rFonts w:ascii="Times New Roman" w:eastAsia="Times New Roman" w:hAnsi="Times New Roman" w:cs="Times New Roman"/>
                <w:bCs/>
                <w:color w:val="FFFFFF" w:themeColor="background1"/>
                <w:sz w:val="20"/>
                <w:szCs w:val="20"/>
                <w:lang w:val="en-US" w:eastAsia="ru-RU"/>
              </w:rPr>
              <w:t>thous</w:t>
            </w:r>
            <w:proofErr w:type="spellEnd"/>
            <w:r w:rsidRPr="004217D2">
              <w:rPr>
                <w:rFonts w:ascii="Times New Roman" w:eastAsia="Times New Roman" w:hAnsi="Times New Roman" w:cs="Times New Roman"/>
                <w:bCs/>
                <w:color w:val="FFFFFF" w:themeColor="background1"/>
                <w:sz w:val="20"/>
                <w:szCs w:val="20"/>
                <w:lang w:val="en-US" w:eastAsia="ru-RU"/>
              </w:rPr>
              <w:t xml:space="preserve">. </w:t>
            </w:r>
            <w:r>
              <w:rPr>
                <w:rFonts w:ascii="Times New Roman" w:eastAsia="Times New Roman" w:hAnsi="Times New Roman" w:cs="Times New Roman"/>
                <w:bCs/>
                <w:color w:val="FFFFFF" w:themeColor="background1"/>
                <w:sz w:val="20"/>
                <w:szCs w:val="20"/>
                <w:lang w:eastAsia="ru-RU"/>
              </w:rPr>
              <w:t>RUB</w:t>
            </w:r>
          </w:p>
        </w:tc>
        <w:tc>
          <w:tcPr>
            <w:tcW w:w="2977" w:type="dxa"/>
            <w:shd w:val="clear" w:color="auto" w:fill="135092"/>
            <w:noWrap/>
            <w:vAlign w:val="center"/>
            <w:hideMark/>
          </w:tcPr>
          <w:p w:rsidR="0035443E" w:rsidRPr="004217D2" w:rsidRDefault="004217D2" w:rsidP="008526B2">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4217D2">
              <w:rPr>
                <w:rFonts w:ascii="Times New Roman" w:eastAsia="Times New Roman" w:hAnsi="Times New Roman" w:cs="Times New Roman"/>
                <w:bCs/>
                <w:color w:val="FFFFFF" w:themeColor="background1"/>
                <w:sz w:val="20"/>
                <w:szCs w:val="20"/>
                <w:lang w:val="en-US" w:eastAsia="ru-RU"/>
              </w:rPr>
              <w:t>RGR of the region</w:t>
            </w:r>
            <w:r w:rsidR="008F242E" w:rsidRPr="004217D2">
              <w:rPr>
                <w:rFonts w:ascii="Times New Roman" w:eastAsia="Times New Roman" w:hAnsi="Times New Roman" w:cs="Times New Roman"/>
                <w:bCs/>
                <w:color w:val="FFFFFF" w:themeColor="background1"/>
                <w:sz w:val="20"/>
                <w:szCs w:val="20"/>
                <w:lang w:val="en-US" w:eastAsia="ru-RU"/>
              </w:rPr>
              <w:t xml:space="preserve">, </w:t>
            </w:r>
            <w:proofErr w:type="spellStart"/>
            <w:r w:rsidRPr="004217D2">
              <w:rPr>
                <w:rFonts w:ascii="Times New Roman" w:eastAsia="Times New Roman" w:hAnsi="Times New Roman" w:cs="Times New Roman"/>
                <w:bCs/>
                <w:color w:val="FFFFFF" w:themeColor="background1"/>
                <w:sz w:val="20"/>
                <w:szCs w:val="20"/>
                <w:lang w:val="en-US" w:eastAsia="ru-RU"/>
              </w:rPr>
              <w:t>thous</w:t>
            </w:r>
            <w:proofErr w:type="spellEnd"/>
            <w:r w:rsidRPr="004217D2">
              <w:rPr>
                <w:rFonts w:ascii="Times New Roman" w:eastAsia="Times New Roman" w:hAnsi="Times New Roman" w:cs="Times New Roman"/>
                <w:bCs/>
                <w:color w:val="FFFFFF" w:themeColor="background1"/>
                <w:sz w:val="20"/>
                <w:szCs w:val="20"/>
                <w:lang w:val="en-US" w:eastAsia="ru-RU"/>
              </w:rPr>
              <w:t>. RUB</w:t>
            </w:r>
          </w:p>
        </w:tc>
        <w:tc>
          <w:tcPr>
            <w:tcW w:w="2551" w:type="dxa"/>
            <w:shd w:val="clear" w:color="auto" w:fill="135092"/>
            <w:noWrap/>
            <w:vAlign w:val="center"/>
            <w:hideMark/>
          </w:tcPr>
          <w:p w:rsidR="0035443E" w:rsidRPr="00E27D1D" w:rsidRDefault="004217D2" w:rsidP="008526B2">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Share</w:t>
            </w:r>
            <w:proofErr w:type="spellEnd"/>
            <w:r w:rsidR="0035443E" w:rsidRPr="00E27D1D">
              <w:rPr>
                <w:rFonts w:ascii="Times New Roman" w:eastAsia="Times New Roman" w:hAnsi="Times New Roman" w:cs="Times New Roman"/>
                <w:bCs/>
                <w:color w:val="FFFFFF" w:themeColor="background1"/>
                <w:sz w:val="20"/>
                <w:szCs w:val="20"/>
                <w:lang w:eastAsia="ru-RU"/>
              </w:rPr>
              <w:t>, %</w:t>
            </w:r>
          </w:p>
        </w:tc>
        <w:tc>
          <w:tcPr>
            <w:tcW w:w="1985" w:type="dxa"/>
            <w:shd w:val="clear" w:color="auto" w:fill="135092"/>
            <w:noWrap/>
            <w:vAlign w:val="center"/>
            <w:hideMark/>
          </w:tcPr>
          <w:p w:rsidR="0035443E" w:rsidRPr="00E27D1D" w:rsidRDefault="004217D2" w:rsidP="008526B2">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Other</w:t>
            </w:r>
            <w:proofErr w:type="spellEnd"/>
            <w:r w:rsidR="008F242E">
              <w:rPr>
                <w:rFonts w:ascii="Times New Roman" w:eastAsia="Times New Roman" w:hAnsi="Times New Roman" w:cs="Times New Roman"/>
                <w:bCs/>
                <w:color w:val="FFFFFF" w:themeColor="background1"/>
                <w:sz w:val="20"/>
                <w:szCs w:val="20"/>
                <w:lang w:eastAsia="ru-RU"/>
              </w:rPr>
              <w:t>, %</w:t>
            </w:r>
          </w:p>
        </w:tc>
      </w:tr>
      <w:tr w:rsidR="000845F9" w:rsidRPr="0035443E" w:rsidTr="0035443E">
        <w:trPr>
          <w:trHeight w:val="300"/>
        </w:trPr>
        <w:tc>
          <w:tcPr>
            <w:tcW w:w="2845" w:type="dxa"/>
            <w:shd w:val="clear" w:color="auto" w:fill="auto"/>
            <w:noWrap/>
            <w:vAlign w:val="bottom"/>
            <w:hideMark/>
          </w:tcPr>
          <w:p w:rsidR="000845F9" w:rsidRPr="00E27D1D" w:rsidRDefault="007335C9"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Belgorodenergo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10 165 341</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10 360 173</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98,1%</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1,9%</w:t>
            </w:r>
          </w:p>
        </w:tc>
      </w:tr>
      <w:tr w:rsidR="000845F9" w:rsidRPr="0035443E" w:rsidTr="0035443E">
        <w:trPr>
          <w:trHeight w:val="300"/>
        </w:trPr>
        <w:tc>
          <w:tcPr>
            <w:tcW w:w="2845" w:type="dxa"/>
            <w:shd w:val="clear" w:color="auto" w:fill="auto"/>
            <w:noWrap/>
            <w:vAlign w:val="bottom"/>
            <w:hideMark/>
          </w:tcPr>
          <w:p w:rsidR="000845F9" w:rsidRPr="00E27D1D" w:rsidRDefault="007335C9"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Bryanskenergo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3 924 369</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5 136 453</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76,4%</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23,6%</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Voronezhenergo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7 089 180</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8 322 865</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85,2%</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14,8%</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lastRenderedPageBreak/>
              <w:t>Kostromaenergo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3 246 928</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3 367 227</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96,4%</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3,6%</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Kurskenergo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4 477 658</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5 299 462</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84,5%</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15,5%</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Lipetskenergo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6 157 572</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7 453 267</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82,6%</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17,4%</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Orelenergo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2 678 990</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3 111 051</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86,1%</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13,9%</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Smolenskenergo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4 743 046</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5 069 044</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93,6%</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6,4%</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Tambovenergo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2 993 915</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3 705 596</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80,8%</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19,2%</w:t>
            </w:r>
          </w:p>
        </w:tc>
      </w:tr>
      <w:tr w:rsidR="000845F9" w:rsidRPr="0035443E" w:rsidTr="0035443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Tverenergo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5 456 451</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6 632 747</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82,3%</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17,7%</w:t>
            </w:r>
          </w:p>
        </w:tc>
      </w:tr>
      <w:tr w:rsidR="000845F9" w:rsidRPr="0035443E" w:rsidTr="0035443E">
        <w:trPr>
          <w:trHeight w:val="315"/>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Yarenergo</w:t>
            </w:r>
            <w:proofErr w:type="spellEnd"/>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5 187 624</w:t>
            </w:r>
          </w:p>
        </w:tc>
        <w:tc>
          <w:tcPr>
            <w:tcW w:w="2977" w:type="dxa"/>
            <w:shd w:val="clear" w:color="auto" w:fill="auto"/>
            <w:noWrap/>
            <w:vAlign w:val="bottom"/>
            <w:hideMark/>
          </w:tcPr>
          <w:p w:rsidR="000845F9" w:rsidRPr="0035443E" w:rsidRDefault="000845F9" w:rsidP="0035443E">
            <w:pPr>
              <w:spacing w:after="0" w:line="240" w:lineRule="auto"/>
              <w:jc w:val="center"/>
              <w:rPr>
                <w:rFonts w:ascii="Times New Roman" w:eastAsia="Times New Roman" w:hAnsi="Times New Roman" w:cs="Times New Roman"/>
                <w:color w:val="000000"/>
                <w:sz w:val="20"/>
                <w:szCs w:val="20"/>
                <w:lang w:eastAsia="ru-RU"/>
              </w:rPr>
            </w:pPr>
            <w:r w:rsidRPr="0035443E">
              <w:rPr>
                <w:rFonts w:ascii="Times New Roman" w:eastAsia="Times New Roman" w:hAnsi="Times New Roman" w:cs="Times New Roman"/>
                <w:color w:val="000000"/>
                <w:sz w:val="20"/>
                <w:szCs w:val="20"/>
                <w:lang w:eastAsia="ru-RU"/>
              </w:rPr>
              <w:t>6 239 177</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83,1%</w:t>
            </w:r>
          </w:p>
        </w:tc>
        <w:tc>
          <w:tcPr>
            <w:tcW w:w="1985"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16,9%</w:t>
            </w:r>
          </w:p>
        </w:tc>
      </w:tr>
      <w:tr w:rsidR="0035443E" w:rsidRPr="0035443E" w:rsidTr="0035443E">
        <w:trPr>
          <w:trHeight w:val="315"/>
        </w:trPr>
        <w:tc>
          <w:tcPr>
            <w:tcW w:w="2845" w:type="dxa"/>
            <w:shd w:val="clear" w:color="auto" w:fill="auto"/>
            <w:noWrap/>
            <w:vAlign w:val="bottom"/>
            <w:hideMark/>
          </w:tcPr>
          <w:p w:rsidR="0035443E" w:rsidRPr="001712FD" w:rsidRDefault="00B86110" w:rsidP="008526B2">
            <w:pPr>
              <w:spacing w:after="0" w:line="240" w:lineRule="auto"/>
              <w:rPr>
                <w:rFonts w:ascii="Times New Roman" w:eastAsia="Times New Roman" w:hAnsi="Times New Roman" w:cs="Times New Roman"/>
                <w:b/>
                <w:bCs/>
                <w:color w:val="000000"/>
                <w:sz w:val="20"/>
                <w:szCs w:val="20"/>
                <w:lang w:eastAsia="ru-RU"/>
              </w:rPr>
            </w:pPr>
            <w:proofErr w:type="spellStart"/>
            <w:r>
              <w:rPr>
                <w:rFonts w:ascii="Times New Roman" w:eastAsia="Times New Roman" w:hAnsi="Times New Roman" w:cs="Times New Roman"/>
                <w:b/>
                <w:bCs/>
                <w:color w:val="000000"/>
                <w:sz w:val="20"/>
                <w:szCs w:val="20"/>
                <w:lang w:eastAsia="ru-RU"/>
              </w:rPr>
              <w:t>Total</w:t>
            </w:r>
            <w:proofErr w:type="spellEnd"/>
          </w:p>
        </w:tc>
        <w:tc>
          <w:tcPr>
            <w:tcW w:w="2977" w:type="dxa"/>
            <w:shd w:val="clear" w:color="auto" w:fill="auto"/>
            <w:noWrap/>
            <w:vAlign w:val="bottom"/>
            <w:hideMark/>
          </w:tcPr>
          <w:p w:rsidR="0035443E" w:rsidRPr="0035443E" w:rsidRDefault="0035443E" w:rsidP="0035443E">
            <w:pPr>
              <w:spacing w:after="0" w:line="240" w:lineRule="auto"/>
              <w:jc w:val="center"/>
              <w:rPr>
                <w:rFonts w:ascii="Times New Roman" w:eastAsia="Times New Roman" w:hAnsi="Times New Roman" w:cs="Times New Roman"/>
                <w:b/>
                <w:color w:val="000000"/>
                <w:sz w:val="20"/>
                <w:szCs w:val="20"/>
                <w:lang w:eastAsia="ru-RU"/>
              </w:rPr>
            </w:pPr>
            <w:r w:rsidRPr="0035443E">
              <w:rPr>
                <w:rFonts w:ascii="Times New Roman" w:eastAsia="Times New Roman" w:hAnsi="Times New Roman" w:cs="Times New Roman"/>
                <w:b/>
                <w:color w:val="000000"/>
                <w:sz w:val="20"/>
                <w:szCs w:val="20"/>
                <w:lang w:eastAsia="ru-RU"/>
              </w:rPr>
              <w:t>56 121 075</w:t>
            </w:r>
          </w:p>
        </w:tc>
        <w:tc>
          <w:tcPr>
            <w:tcW w:w="2977" w:type="dxa"/>
            <w:shd w:val="clear" w:color="auto" w:fill="auto"/>
            <w:noWrap/>
            <w:vAlign w:val="bottom"/>
            <w:hideMark/>
          </w:tcPr>
          <w:p w:rsidR="0035443E" w:rsidRPr="0035443E" w:rsidRDefault="0035443E" w:rsidP="0035443E">
            <w:pPr>
              <w:spacing w:after="0" w:line="240" w:lineRule="auto"/>
              <w:jc w:val="center"/>
              <w:rPr>
                <w:rFonts w:ascii="Times New Roman" w:eastAsia="Times New Roman" w:hAnsi="Times New Roman" w:cs="Times New Roman"/>
                <w:b/>
                <w:color w:val="000000"/>
                <w:sz w:val="20"/>
                <w:szCs w:val="20"/>
                <w:lang w:eastAsia="ru-RU"/>
              </w:rPr>
            </w:pPr>
            <w:r w:rsidRPr="0035443E">
              <w:rPr>
                <w:rFonts w:ascii="Times New Roman" w:eastAsia="Times New Roman" w:hAnsi="Times New Roman" w:cs="Times New Roman"/>
                <w:b/>
                <w:color w:val="000000"/>
                <w:sz w:val="20"/>
                <w:szCs w:val="20"/>
                <w:lang w:eastAsia="ru-RU"/>
              </w:rPr>
              <w:t>64 697 061</w:t>
            </w:r>
          </w:p>
        </w:tc>
        <w:tc>
          <w:tcPr>
            <w:tcW w:w="2551" w:type="dxa"/>
            <w:shd w:val="clear" w:color="auto" w:fill="auto"/>
            <w:noWrap/>
            <w:vAlign w:val="bottom"/>
            <w:hideMark/>
          </w:tcPr>
          <w:p w:rsidR="0035443E" w:rsidRPr="0035443E" w:rsidRDefault="0035443E" w:rsidP="0035443E">
            <w:pPr>
              <w:spacing w:after="0" w:line="240" w:lineRule="auto"/>
              <w:jc w:val="center"/>
              <w:rPr>
                <w:rFonts w:ascii="Times New Roman" w:eastAsia="Times New Roman" w:hAnsi="Times New Roman" w:cs="Times New Roman"/>
                <w:b/>
                <w:color w:val="000000"/>
                <w:sz w:val="20"/>
                <w:szCs w:val="20"/>
                <w:lang w:eastAsia="ru-RU"/>
              </w:rPr>
            </w:pPr>
            <w:r w:rsidRPr="0035443E">
              <w:rPr>
                <w:rFonts w:ascii="Times New Roman" w:eastAsia="Times New Roman" w:hAnsi="Times New Roman" w:cs="Times New Roman"/>
                <w:b/>
                <w:color w:val="000000"/>
                <w:sz w:val="20"/>
                <w:szCs w:val="20"/>
                <w:lang w:eastAsia="ru-RU"/>
              </w:rPr>
              <w:t>86,7</w:t>
            </w:r>
            <w:r w:rsidR="001712FD">
              <w:rPr>
                <w:rFonts w:ascii="Times New Roman" w:eastAsia="Times New Roman" w:hAnsi="Times New Roman" w:cs="Times New Roman"/>
                <w:b/>
                <w:color w:val="000000"/>
                <w:sz w:val="20"/>
                <w:szCs w:val="20"/>
                <w:lang w:eastAsia="ru-RU"/>
              </w:rPr>
              <w:t xml:space="preserve"> %</w:t>
            </w:r>
          </w:p>
        </w:tc>
        <w:tc>
          <w:tcPr>
            <w:tcW w:w="1985" w:type="dxa"/>
            <w:shd w:val="clear" w:color="auto" w:fill="auto"/>
            <w:noWrap/>
            <w:vAlign w:val="bottom"/>
            <w:hideMark/>
          </w:tcPr>
          <w:p w:rsidR="0035443E" w:rsidRPr="0035443E" w:rsidRDefault="0035443E" w:rsidP="001712FD">
            <w:pPr>
              <w:spacing w:after="0" w:line="240" w:lineRule="auto"/>
              <w:jc w:val="center"/>
              <w:rPr>
                <w:rFonts w:ascii="Times New Roman" w:eastAsia="Times New Roman" w:hAnsi="Times New Roman" w:cs="Times New Roman"/>
                <w:b/>
                <w:color w:val="000000"/>
                <w:sz w:val="20"/>
                <w:szCs w:val="20"/>
                <w:lang w:eastAsia="ru-RU"/>
              </w:rPr>
            </w:pPr>
            <w:r w:rsidRPr="0035443E">
              <w:rPr>
                <w:rFonts w:ascii="Times New Roman" w:eastAsia="Times New Roman" w:hAnsi="Times New Roman" w:cs="Times New Roman"/>
                <w:b/>
                <w:color w:val="000000"/>
                <w:sz w:val="20"/>
                <w:szCs w:val="20"/>
                <w:lang w:eastAsia="ru-RU"/>
              </w:rPr>
              <w:t>13,3%</w:t>
            </w:r>
          </w:p>
        </w:tc>
      </w:tr>
    </w:tbl>
    <w:p w:rsidR="0035443E" w:rsidRDefault="0035443E" w:rsidP="00E64B3D">
      <w:pPr>
        <w:spacing w:after="0" w:line="240" w:lineRule="auto"/>
        <w:rPr>
          <w:rFonts w:ascii="Times New Roman" w:hAnsi="Times New Roman" w:cs="Times New Roman"/>
        </w:rPr>
      </w:pPr>
    </w:p>
    <w:p w:rsidR="00E27D1D" w:rsidRDefault="00E27D1D" w:rsidP="00E64B3D">
      <w:pPr>
        <w:spacing w:after="0" w:line="240" w:lineRule="auto"/>
        <w:rPr>
          <w:rFonts w:ascii="Times New Roman" w:hAnsi="Times New Roman" w:cs="Times New Roman"/>
        </w:rPr>
      </w:pPr>
    </w:p>
    <w:p w:rsidR="00E27D1D" w:rsidRDefault="0035443E" w:rsidP="00E64B3D">
      <w:pPr>
        <w:spacing w:after="0" w:line="240" w:lineRule="auto"/>
        <w:rPr>
          <w:rFonts w:ascii="Times New Roman" w:hAnsi="Times New Roman" w:cs="Times New Roman"/>
        </w:rPr>
      </w:pPr>
      <w:r>
        <w:rPr>
          <w:rFonts w:ascii="Times New Roman" w:hAnsi="Times New Roman" w:cs="Times New Roman"/>
        </w:rPr>
        <w:t xml:space="preserve">2015 </w:t>
      </w:r>
    </w:p>
    <w:p w:rsidR="0035443E" w:rsidRDefault="0035443E" w:rsidP="00E64B3D">
      <w:pPr>
        <w:spacing w:after="0" w:line="240" w:lineRule="auto"/>
        <w:rPr>
          <w:rFonts w:ascii="Times New Roman" w:hAnsi="Times New Roman" w:cs="Times New Roman"/>
        </w:rPr>
      </w:pPr>
    </w:p>
    <w:tbl>
      <w:tblPr>
        <w:tblW w:w="13477" w:type="dxa"/>
        <w:tblInd w:w="98"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2845"/>
        <w:gridCol w:w="2977"/>
        <w:gridCol w:w="2977"/>
        <w:gridCol w:w="2551"/>
        <w:gridCol w:w="2127"/>
      </w:tblGrid>
      <w:tr w:rsidR="008F242E" w:rsidRPr="008F242E" w:rsidTr="008F242E">
        <w:trPr>
          <w:trHeight w:val="615"/>
        </w:trPr>
        <w:tc>
          <w:tcPr>
            <w:tcW w:w="2845" w:type="dxa"/>
            <w:shd w:val="clear" w:color="auto" w:fill="135092"/>
            <w:noWrap/>
            <w:vAlign w:val="center"/>
            <w:hideMark/>
          </w:tcPr>
          <w:p w:rsidR="008F242E" w:rsidRPr="00E27D1D" w:rsidRDefault="004217D2" w:rsidP="008526B2">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Region</w:t>
            </w:r>
            <w:proofErr w:type="spellEnd"/>
            <w:r>
              <w:rPr>
                <w:rFonts w:ascii="Times New Roman" w:eastAsia="Times New Roman" w:hAnsi="Times New Roman" w:cs="Times New Roman"/>
                <w:bCs/>
                <w:color w:val="FFFFFF" w:themeColor="background1"/>
                <w:sz w:val="20"/>
                <w:szCs w:val="20"/>
                <w:lang w:eastAsia="ru-RU"/>
              </w:rPr>
              <w:t>/</w:t>
            </w:r>
            <w:proofErr w:type="spellStart"/>
            <w:r>
              <w:rPr>
                <w:rFonts w:ascii="Times New Roman" w:eastAsia="Times New Roman" w:hAnsi="Times New Roman" w:cs="Times New Roman"/>
                <w:bCs/>
                <w:color w:val="FFFFFF" w:themeColor="background1"/>
                <w:sz w:val="20"/>
                <w:szCs w:val="20"/>
                <w:lang w:eastAsia="ru-RU"/>
              </w:rPr>
              <w:t>branch</w:t>
            </w:r>
            <w:proofErr w:type="spellEnd"/>
          </w:p>
        </w:tc>
        <w:tc>
          <w:tcPr>
            <w:tcW w:w="2977" w:type="dxa"/>
            <w:shd w:val="clear" w:color="auto" w:fill="135092"/>
            <w:vAlign w:val="center"/>
            <w:hideMark/>
          </w:tcPr>
          <w:p w:rsidR="008F242E" w:rsidRPr="004217D2" w:rsidRDefault="004217D2" w:rsidP="008526B2">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4217D2">
              <w:rPr>
                <w:rFonts w:ascii="Times New Roman" w:eastAsia="Times New Roman" w:hAnsi="Times New Roman" w:cs="Times New Roman"/>
                <w:bCs/>
                <w:color w:val="FFFFFF" w:themeColor="background1"/>
                <w:sz w:val="20"/>
                <w:szCs w:val="20"/>
                <w:lang w:val="en-US" w:eastAsia="ru-RU"/>
              </w:rPr>
              <w:t>RGR without payment for losses</w:t>
            </w:r>
            <w:r w:rsidR="008F242E" w:rsidRPr="004217D2">
              <w:rPr>
                <w:rFonts w:ascii="Times New Roman" w:eastAsia="Times New Roman" w:hAnsi="Times New Roman" w:cs="Times New Roman"/>
                <w:bCs/>
                <w:color w:val="FFFFFF" w:themeColor="background1"/>
                <w:sz w:val="20"/>
                <w:szCs w:val="20"/>
                <w:lang w:val="en-US" w:eastAsia="ru-RU"/>
              </w:rPr>
              <w:t xml:space="preserve">, </w:t>
            </w:r>
            <w:proofErr w:type="spellStart"/>
            <w:r w:rsidRPr="004217D2">
              <w:rPr>
                <w:rFonts w:ascii="Times New Roman" w:eastAsia="Times New Roman" w:hAnsi="Times New Roman" w:cs="Times New Roman"/>
                <w:bCs/>
                <w:color w:val="FFFFFF" w:themeColor="background1"/>
                <w:sz w:val="20"/>
                <w:szCs w:val="20"/>
                <w:lang w:val="en-US" w:eastAsia="ru-RU"/>
              </w:rPr>
              <w:t>thous</w:t>
            </w:r>
            <w:proofErr w:type="spellEnd"/>
            <w:r w:rsidRPr="004217D2">
              <w:rPr>
                <w:rFonts w:ascii="Times New Roman" w:eastAsia="Times New Roman" w:hAnsi="Times New Roman" w:cs="Times New Roman"/>
                <w:bCs/>
                <w:color w:val="FFFFFF" w:themeColor="background1"/>
                <w:sz w:val="20"/>
                <w:szCs w:val="20"/>
                <w:lang w:val="en-US" w:eastAsia="ru-RU"/>
              </w:rPr>
              <w:t xml:space="preserve">. </w:t>
            </w:r>
            <w:r>
              <w:rPr>
                <w:rFonts w:ascii="Times New Roman" w:eastAsia="Times New Roman" w:hAnsi="Times New Roman" w:cs="Times New Roman"/>
                <w:bCs/>
                <w:color w:val="FFFFFF" w:themeColor="background1"/>
                <w:sz w:val="20"/>
                <w:szCs w:val="20"/>
                <w:lang w:eastAsia="ru-RU"/>
              </w:rPr>
              <w:t>RUB</w:t>
            </w:r>
          </w:p>
        </w:tc>
        <w:tc>
          <w:tcPr>
            <w:tcW w:w="2977" w:type="dxa"/>
            <w:shd w:val="clear" w:color="auto" w:fill="135092"/>
            <w:vAlign w:val="center"/>
            <w:hideMark/>
          </w:tcPr>
          <w:p w:rsidR="008F242E" w:rsidRPr="004217D2" w:rsidRDefault="004217D2" w:rsidP="008526B2">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4217D2">
              <w:rPr>
                <w:rFonts w:ascii="Times New Roman" w:eastAsia="Times New Roman" w:hAnsi="Times New Roman" w:cs="Times New Roman"/>
                <w:bCs/>
                <w:color w:val="FFFFFF" w:themeColor="background1"/>
                <w:sz w:val="20"/>
                <w:szCs w:val="20"/>
                <w:lang w:val="en-US" w:eastAsia="ru-RU"/>
              </w:rPr>
              <w:t>RGR of the region</w:t>
            </w:r>
            <w:r w:rsidR="008F242E" w:rsidRPr="004217D2">
              <w:rPr>
                <w:rFonts w:ascii="Times New Roman" w:eastAsia="Times New Roman" w:hAnsi="Times New Roman" w:cs="Times New Roman"/>
                <w:bCs/>
                <w:color w:val="FFFFFF" w:themeColor="background1"/>
                <w:sz w:val="20"/>
                <w:szCs w:val="20"/>
                <w:lang w:val="en-US" w:eastAsia="ru-RU"/>
              </w:rPr>
              <w:t xml:space="preserve">, </w:t>
            </w:r>
            <w:proofErr w:type="spellStart"/>
            <w:r w:rsidRPr="004217D2">
              <w:rPr>
                <w:rFonts w:ascii="Times New Roman" w:eastAsia="Times New Roman" w:hAnsi="Times New Roman" w:cs="Times New Roman"/>
                <w:bCs/>
                <w:color w:val="FFFFFF" w:themeColor="background1"/>
                <w:sz w:val="20"/>
                <w:szCs w:val="20"/>
                <w:lang w:val="en-US" w:eastAsia="ru-RU"/>
              </w:rPr>
              <w:t>thous</w:t>
            </w:r>
            <w:proofErr w:type="spellEnd"/>
            <w:r w:rsidRPr="004217D2">
              <w:rPr>
                <w:rFonts w:ascii="Times New Roman" w:eastAsia="Times New Roman" w:hAnsi="Times New Roman" w:cs="Times New Roman"/>
                <w:bCs/>
                <w:color w:val="FFFFFF" w:themeColor="background1"/>
                <w:sz w:val="20"/>
                <w:szCs w:val="20"/>
                <w:lang w:val="en-US" w:eastAsia="ru-RU"/>
              </w:rPr>
              <w:t>. RUB</w:t>
            </w:r>
          </w:p>
        </w:tc>
        <w:tc>
          <w:tcPr>
            <w:tcW w:w="2551" w:type="dxa"/>
            <w:shd w:val="clear" w:color="auto" w:fill="135092"/>
            <w:vAlign w:val="center"/>
            <w:hideMark/>
          </w:tcPr>
          <w:p w:rsidR="008F242E" w:rsidRPr="00E27D1D" w:rsidRDefault="004217D2" w:rsidP="008526B2">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Share</w:t>
            </w:r>
            <w:proofErr w:type="spellEnd"/>
            <w:r w:rsidR="008F242E" w:rsidRPr="00E27D1D">
              <w:rPr>
                <w:rFonts w:ascii="Times New Roman" w:eastAsia="Times New Roman" w:hAnsi="Times New Roman" w:cs="Times New Roman"/>
                <w:bCs/>
                <w:color w:val="FFFFFF" w:themeColor="background1"/>
                <w:sz w:val="20"/>
                <w:szCs w:val="20"/>
                <w:lang w:eastAsia="ru-RU"/>
              </w:rPr>
              <w:t>, %</w:t>
            </w:r>
          </w:p>
        </w:tc>
        <w:tc>
          <w:tcPr>
            <w:tcW w:w="2127" w:type="dxa"/>
            <w:shd w:val="clear" w:color="auto" w:fill="135092"/>
            <w:noWrap/>
            <w:vAlign w:val="center"/>
            <w:hideMark/>
          </w:tcPr>
          <w:p w:rsidR="008F242E" w:rsidRPr="00E27D1D" w:rsidRDefault="004217D2" w:rsidP="008526B2">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Other</w:t>
            </w:r>
            <w:proofErr w:type="spellEnd"/>
            <w:r w:rsidR="008F242E">
              <w:rPr>
                <w:rFonts w:ascii="Times New Roman" w:eastAsia="Times New Roman" w:hAnsi="Times New Roman" w:cs="Times New Roman"/>
                <w:bCs/>
                <w:color w:val="FFFFFF" w:themeColor="background1"/>
                <w:sz w:val="20"/>
                <w:szCs w:val="20"/>
                <w:lang w:eastAsia="ru-RU"/>
              </w:rPr>
              <w:t>, %</w:t>
            </w:r>
          </w:p>
        </w:tc>
      </w:tr>
      <w:tr w:rsidR="000845F9" w:rsidRPr="008F242E" w:rsidTr="008F242E">
        <w:trPr>
          <w:trHeight w:val="300"/>
        </w:trPr>
        <w:tc>
          <w:tcPr>
            <w:tcW w:w="2845" w:type="dxa"/>
            <w:shd w:val="clear" w:color="auto" w:fill="auto"/>
            <w:noWrap/>
            <w:vAlign w:val="bottom"/>
            <w:hideMark/>
          </w:tcPr>
          <w:p w:rsidR="000845F9" w:rsidRPr="00E27D1D" w:rsidRDefault="007335C9"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Belgorodenergo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11 072 937</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11 234 180</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98,6%</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1,4%</w:t>
            </w:r>
          </w:p>
        </w:tc>
      </w:tr>
      <w:tr w:rsidR="000845F9" w:rsidRPr="008F242E" w:rsidTr="008F242E">
        <w:trPr>
          <w:trHeight w:val="300"/>
        </w:trPr>
        <w:tc>
          <w:tcPr>
            <w:tcW w:w="2845" w:type="dxa"/>
            <w:shd w:val="clear" w:color="auto" w:fill="auto"/>
            <w:noWrap/>
            <w:vAlign w:val="bottom"/>
            <w:hideMark/>
          </w:tcPr>
          <w:p w:rsidR="000845F9" w:rsidRPr="00E27D1D" w:rsidRDefault="007335C9"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Bryanskenergo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3 803 151</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5 297 732</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71,8%</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28,2%</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Voronezhenergo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6 962 107</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8 407 754</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82,8%</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17,2%</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Kostromaenergo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3 359 163</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3 485 720</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96,4%</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3,6%</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Kurskenergo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4 560 003</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5 419 116</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84,1%</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15,9%</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Lipetskenergo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6 060 884</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7 516 475</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80,6%</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19,4%</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Orelenergo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2 697 062</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3 182 444</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84,7%</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15,3%</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Smolenskenergo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4 907 605</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5 242 552</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93,6%</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6,4%</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Tambovenergo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3 282 205</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4 017 050</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81,7%</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18,3%</w:t>
            </w:r>
          </w:p>
        </w:tc>
      </w:tr>
      <w:tr w:rsidR="000845F9" w:rsidRPr="008F242E" w:rsidTr="008F242E">
        <w:trPr>
          <w:trHeight w:val="300"/>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Tverenergo</w:t>
            </w:r>
            <w:proofErr w:type="spellEnd"/>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5 344 161</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6 835 951</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78,2%</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21,8%</w:t>
            </w:r>
          </w:p>
        </w:tc>
      </w:tr>
      <w:tr w:rsidR="000845F9" w:rsidRPr="008F242E" w:rsidTr="008F242E">
        <w:trPr>
          <w:trHeight w:val="315"/>
        </w:trPr>
        <w:tc>
          <w:tcPr>
            <w:tcW w:w="2845" w:type="dxa"/>
            <w:shd w:val="clear" w:color="auto" w:fill="auto"/>
            <w:noWrap/>
            <w:vAlign w:val="bottom"/>
            <w:hideMark/>
          </w:tcPr>
          <w:p w:rsidR="000845F9" w:rsidRPr="00E27D1D" w:rsidRDefault="00A90FF4" w:rsidP="008526B2">
            <w:pPr>
              <w:spacing w:after="0" w:line="240" w:lineRule="auto"/>
              <w:rPr>
                <w:rFonts w:ascii="Times New Roman" w:eastAsia="Times New Roman" w:hAnsi="Times New Roman" w:cs="Times New Roman"/>
                <w:bCs/>
                <w:iCs/>
                <w:color w:val="000000"/>
                <w:sz w:val="20"/>
                <w:szCs w:val="20"/>
                <w:lang w:eastAsia="ru-RU"/>
              </w:rPr>
            </w:pPr>
            <w:proofErr w:type="spellStart"/>
            <w:r>
              <w:rPr>
                <w:rFonts w:ascii="Times New Roman" w:eastAsia="Times New Roman" w:hAnsi="Times New Roman" w:cs="Times New Roman"/>
                <w:bCs/>
                <w:iCs/>
                <w:color w:val="000000"/>
                <w:sz w:val="20"/>
                <w:szCs w:val="20"/>
                <w:lang w:eastAsia="ru-RU"/>
              </w:rPr>
              <w:t>Yarenergo</w:t>
            </w:r>
            <w:proofErr w:type="spellEnd"/>
            <w:r w:rsidR="000845F9">
              <w:rPr>
                <w:rStyle w:val="a5"/>
                <w:rFonts w:ascii="Times New Roman" w:eastAsia="Times New Roman" w:hAnsi="Times New Roman" w:cs="Times New Roman"/>
                <w:bCs/>
                <w:iCs/>
                <w:color w:val="000000"/>
                <w:sz w:val="20"/>
                <w:szCs w:val="20"/>
                <w:lang w:eastAsia="ru-RU"/>
              </w:rPr>
              <w:footnoteReference w:id="1"/>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5 293 650</w:t>
            </w:r>
          </w:p>
        </w:tc>
        <w:tc>
          <w:tcPr>
            <w:tcW w:w="2977" w:type="dxa"/>
            <w:shd w:val="clear" w:color="auto" w:fill="auto"/>
            <w:noWrap/>
            <w:vAlign w:val="bottom"/>
            <w:hideMark/>
          </w:tcPr>
          <w:p w:rsidR="000845F9" w:rsidRPr="008F242E" w:rsidRDefault="000845F9" w:rsidP="008F242E">
            <w:pPr>
              <w:spacing w:after="0" w:line="240" w:lineRule="auto"/>
              <w:jc w:val="center"/>
              <w:rPr>
                <w:rFonts w:ascii="Times New Roman" w:eastAsia="Times New Roman" w:hAnsi="Times New Roman" w:cs="Times New Roman"/>
                <w:color w:val="000000"/>
                <w:sz w:val="20"/>
                <w:szCs w:val="20"/>
                <w:lang w:eastAsia="ru-RU"/>
              </w:rPr>
            </w:pPr>
            <w:r w:rsidRPr="008F242E">
              <w:rPr>
                <w:rFonts w:ascii="Times New Roman" w:eastAsia="Times New Roman" w:hAnsi="Times New Roman" w:cs="Times New Roman"/>
                <w:color w:val="000000"/>
                <w:sz w:val="20"/>
                <w:szCs w:val="20"/>
                <w:lang w:eastAsia="ru-RU"/>
              </w:rPr>
              <w:t>6 006 300</w:t>
            </w:r>
          </w:p>
        </w:tc>
        <w:tc>
          <w:tcPr>
            <w:tcW w:w="2551"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88,1%</w:t>
            </w:r>
          </w:p>
        </w:tc>
        <w:tc>
          <w:tcPr>
            <w:tcW w:w="2127" w:type="dxa"/>
            <w:shd w:val="clear" w:color="auto" w:fill="auto"/>
            <w:noWrap/>
            <w:vAlign w:val="bottom"/>
            <w:hideMark/>
          </w:tcPr>
          <w:p w:rsidR="000845F9" w:rsidRPr="000845F9" w:rsidRDefault="000845F9" w:rsidP="000845F9">
            <w:pPr>
              <w:spacing w:after="0" w:line="240" w:lineRule="auto"/>
              <w:jc w:val="center"/>
              <w:rPr>
                <w:rFonts w:ascii="Times New Roman" w:eastAsia="Times New Roman" w:hAnsi="Times New Roman" w:cs="Times New Roman"/>
                <w:color w:val="000000"/>
                <w:sz w:val="20"/>
                <w:szCs w:val="20"/>
                <w:lang w:eastAsia="ru-RU"/>
              </w:rPr>
            </w:pPr>
            <w:r w:rsidRPr="000845F9">
              <w:rPr>
                <w:rFonts w:ascii="Times New Roman" w:eastAsia="Times New Roman" w:hAnsi="Times New Roman" w:cs="Times New Roman"/>
                <w:color w:val="000000"/>
                <w:sz w:val="20"/>
                <w:szCs w:val="20"/>
                <w:lang w:eastAsia="ru-RU"/>
              </w:rPr>
              <w:t>11,9%</w:t>
            </w:r>
          </w:p>
        </w:tc>
      </w:tr>
      <w:tr w:rsidR="008F242E" w:rsidRPr="008F242E" w:rsidTr="008F242E">
        <w:trPr>
          <w:trHeight w:val="315"/>
        </w:trPr>
        <w:tc>
          <w:tcPr>
            <w:tcW w:w="2845" w:type="dxa"/>
            <w:shd w:val="clear" w:color="auto" w:fill="auto"/>
            <w:noWrap/>
            <w:vAlign w:val="bottom"/>
            <w:hideMark/>
          </w:tcPr>
          <w:p w:rsidR="008F242E" w:rsidRPr="001712FD" w:rsidRDefault="00B86110" w:rsidP="008526B2">
            <w:pPr>
              <w:spacing w:after="0" w:line="240" w:lineRule="auto"/>
              <w:rPr>
                <w:rFonts w:ascii="Times New Roman" w:eastAsia="Times New Roman" w:hAnsi="Times New Roman" w:cs="Times New Roman"/>
                <w:b/>
                <w:bCs/>
                <w:color w:val="000000"/>
                <w:sz w:val="20"/>
                <w:szCs w:val="20"/>
                <w:lang w:eastAsia="ru-RU"/>
              </w:rPr>
            </w:pPr>
            <w:proofErr w:type="spellStart"/>
            <w:r>
              <w:rPr>
                <w:rFonts w:ascii="Times New Roman" w:eastAsia="Times New Roman" w:hAnsi="Times New Roman" w:cs="Times New Roman"/>
                <w:b/>
                <w:bCs/>
                <w:color w:val="000000"/>
                <w:sz w:val="20"/>
                <w:szCs w:val="20"/>
                <w:lang w:eastAsia="ru-RU"/>
              </w:rPr>
              <w:t>Total</w:t>
            </w:r>
            <w:proofErr w:type="spellEnd"/>
          </w:p>
        </w:tc>
        <w:tc>
          <w:tcPr>
            <w:tcW w:w="2977" w:type="dxa"/>
            <w:shd w:val="clear" w:color="auto" w:fill="auto"/>
            <w:noWrap/>
            <w:vAlign w:val="bottom"/>
            <w:hideMark/>
          </w:tcPr>
          <w:p w:rsidR="008F242E" w:rsidRPr="008F242E" w:rsidRDefault="008F242E" w:rsidP="008F242E">
            <w:pPr>
              <w:spacing w:after="0" w:line="240" w:lineRule="auto"/>
              <w:jc w:val="center"/>
              <w:rPr>
                <w:rFonts w:ascii="Times New Roman" w:eastAsia="Times New Roman" w:hAnsi="Times New Roman" w:cs="Times New Roman"/>
                <w:b/>
                <w:color w:val="000000"/>
                <w:sz w:val="20"/>
                <w:szCs w:val="20"/>
                <w:lang w:eastAsia="ru-RU"/>
              </w:rPr>
            </w:pPr>
            <w:r w:rsidRPr="008F242E">
              <w:rPr>
                <w:rFonts w:ascii="Times New Roman" w:eastAsia="Times New Roman" w:hAnsi="Times New Roman" w:cs="Times New Roman"/>
                <w:b/>
                <w:color w:val="000000"/>
                <w:sz w:val="20"/>
                <w:szCs w:val="20"/>
                <w:lang w:eastAsia="ru-RU"/>
              </w:rPr>
              <w:t>57 342 928</w:t>
            </w:r>
          </w:p>
        </w:tc>
        <w:tc>
          <w:tcPr>
            <w:tcW w:w="2977" w:type="dxa"/>
            <w:shd w:val="clear" w:color="auto" w:fill="auto"/>
            <w:noWrap/>
            <w:vAlign w:val="bottom"/>
            <w:hideMark/>
          </w:tcPr>
          <w:p w:rsidR="008F242E" w:rsidRPr="008F242E" w:rsidRDefault="008F242E" w:rsidP="008F242E">
            <w:pPr>
              <w:spacing w:after="0" w:line="240" w:lineRule="auto"/>
              <w:jc w:val="center"/>
              <w:rPr>
                <w:rFonts w:ascii="Times New Roman" w:eastAsia="Times New Roman" w:hAnsi="Times New Roman" w:cs="Times New Roman"/>
                <w:b/>
                <w:color w:val="000000"/>
                <w:sz w:val="20"/>
                <w:szCs w:val="20"/>
                <w:lang w:eastAsia="ru-RU"/>
              </w:rPr>
            </w:pPr>
            <w:r w:rsidRPr="008F242E">
              <w:rPr>
                <w:rFonts w:ascii="Times New Roman" w:eastAsia="Times New Roman" w:hAnsi="Times New Roman" w:cs="Times New Roman"/>
                <w:b/>
                <w:color w:val="000000"/>
                <w:sz w:val="20"/>
                <w:szCs w:val="20"/>
                <w:lang w:eastAsia="ru-RU"/>
              </w:rPr>
              <w:t>66 645 273</w:t>
            </w:r>
          </w:p>
        </w:tc>
        <w:tc>
          <w:tcPr>
            <w:tcW w:w="2551" w:type="dxa"/>
            <w:shd w:val="clear" w:color="auto" w:fill="auto"/>
            <w:noWrap/>
            <w:vAlign w:val="bottom"/>
            <w:hideMark/>
          </w:tcPr>
          <w:p w:rsidR="008F242E" w:rsidRPr="008F242E" w:rsidRDefault="008F242E" w:rsidP="008F242E">
            <w:pPr>
              <w:spacing w:after="0" w:line="240" w:lineRule="auto"/>
              <w:jc w:val="center"/>
              <w:rPr>
                <w:rFonts w:ascii="Times New Roman" w:eastAsia="Times New Roman" w:hAnsi="Times New Roman" w:cs="Times New Roman"/>
                <w:b/>
                <w:color w:val="000000"/>
                <w:sz w:val="20"/>
                <w:szCs w:val="20"/>
                <w:lang w:eastAsia="ru-RU"/>
              </w:rPr>
            </w:pPr>
            <w:r w:rsidRPr="008F242E">
              <w:rPr>
                <w:rFonts w:ascii="Times New Roman" w:eastAsia="Times New Roman" w:hAnsi="Times New Roman" w:cs="Times New Roman"/>
                <w:b/>
                <w:color w:val="000000"/>
                <w:sz w:val="20"/>
                <w:szCs w:val="20"/>
                <w:lang w:eastAsia="ru-RU"/>
              </w:rPr>
              <w:t>86,0</w:t>
            </w:r>
            <w:r w:rsidR="001712FD" w:rsidRPr="001712FD">
              <w:rPr>
                <w:rFonts w:ascii="Times New Roman" w:eastAsia="Times New Roman" w:hAnsi="Times New Roman" w:cs="Times New Roman"/>
                <w:b/>
                <w:color w:val="000000"/>
                <w:sz w:val="20"/>
                <w:szCs w:val="20"/>
                <w:lang w:eastAsia="ru-RU"/>
              </w:rPr>
              <w:t xml:space="preserve"> %</w:t>
            </w:r>
          </w:p>
        </w:tc>
        <w:tc>
          <w:tcPr>
            <w:tcW w:w="2127" w:type="dxa"/>
            <w:shd w:val="clear" w:color="auto" w:fill="auto"/>
            <w:noWrap/>
            <w:vAlign w:val="bottom"/>
            <w:hideMark/>
          </w:tcPr>
          <w:p w:rsidR="008F242E" w:rsidRPr="008F242E" w:rsidRDefault="008F242E" w:rsidP="008F242E">
            <w:pPr>
              <w:spacing w:after="0" w:line="240" w:lineRule="auto"/>
              <w:jc w:val="center"/>
              <w:rPr>
                <w:rFonts w:ascii="Times New Roman" w:eastAsia="Times New Roman" w:hAnsi="Times New Roman" w:cs="Times New Roman"/>
                <w:b/>
                <w:color w:val="000000"/>
                <w:sz w:val="20"/>
                <w:szCs w:val="20"/>
                <w:lang w:eastAsia="ru-RU"/>
              </w:rPr>
            </w:pPr>
            <w:r w:rsidRPr="008F242E">
              <w:rPr>
                <w:rFonts w:ascii="Times New Roman" w:eastAsia="Times New Roman" w:hAnsi="Times New Roman" w:cs="Times New Roman"/>
                <w:b/>
                <w:color w:val="000000"/>
                <w:sz w:val="20"/>
                <w:szCs w:val="20"/>
                <w:lang w:eastAsia="ru-RU"/>
              </w:rPr>
              <w:t>14,0</w:t>
            </w:r>
            <w:r w:rsidR="001712FD" w:rsidRPr="001712FD">
              <w:rPr>
                <w:rFonts w:ascii="Times New Roman" w:eastAsia="Times New Roman" w:hAnsi="Times New Roman" w:cs="Times New Roman"/>
                <w:b/>
                <w:color w:val="000000"/>
                <w:sz w:val="20"/>
                <w:szCs w:val="20"/>
                <w:lang w:eastAsia="ru-RU"/>
              </w:rPr>
              <w:t xml:space="preserve"> %</w:t>
            </w:r>
          </w:p>
        </w:tc>
      </w:tr>
    </w:tbl>
    <w:p w:rsidR="0035443E" w:rsidRDefault="0035443E" w:rsidP="00E64B3D">
      <w:pPr>
        <w:spacing w:after="0" w:line="240" w:lineRule="auto"/>
        <w:rPr>
          <w:rFonts w:ascii="Times New Roman" w:hAnsi="Times New Roman" w:cs="Times New Roman"/>
        </w:rPr>
      </w:pPr>
    </w:p>
    <w:p w:rsidR="008F242E" w:rsidRDefault="008F242E" w:rsidP="00E64B3D">
      <w:pPr>
        <w:spacing w:after="0" w:line="240" w:lineRule="auto"/>
        <w:rPr>
          <w:rFonts w:ascii="Times New Roman" w:hAnsi="Times New Roman" w:cs="Times New Roman"/>
        </w:rPr>
      </w:pPr>
    </w:p>
    <w:p w:rsidR="00E64B3D" w:rsidRPr="001521B9" w:rsidRDefault="000A4FE6" w:rsidP="000A4FE6">
      <w:pPr>
        <w:spacing w:after="0" w:line="240" w:lineRule="auto"/>
        <w:rPr>
          <w:rFonts w:ascii="Times New Roman" w:hAnsi="Times New Roman" w:cs="Times New Roman"/>
          <w:lang w:val="en-US" w:eastAsia="ru-RU"/>
        </w:rPr>
      </w:pPr>
      <w:r w:rsidRPr="000A4FE6">
        <w:rPr>
          <w:rFonts w:ascii="Times New Roman" w:hAnsi="Times New Roman" w:cs="Times New Roman"/>
          <w:lang w:val="en-US"/>
        </w:rPr>
        <w:t xml:space="preserve">Average weighted tariffs for electric energy transmission services </w:t>
      </w:r>
      <w:r w:rsidRPr="001521B9">
        <w:rPr>
          <w:rFonts w:ascii="Times New Roman" w:hAnsi="Times New Roman" w:cs="Times New Roman"/>
          <w:lang w:val="en-US"/>
        </w:rPr>
        <w:t>broken down by the branches</w:t>
      </w:r>
    </w:p>
    <w:tbl>
      <w:tblPr>
        <w:tblW w:w="9140" w:type="dxa"/>
        <w:tblBorders>
          <w:bottom w:val="single" w:sz="4" w:space="0" w:color="D9D9D9" w:themeColor="background1" w:themeShade="D9"/>
          <w:insideH w:val="single" w:sz="4" w:space="0" w:color="D9D9D9" w:themeColor="background1" w:themeShade="D9"/>
        </w:tblBorders>
        <w:tblLook w:val="04A0" w:firstRow="1" w:lastRow="0" w:firstColumn="1" w:lastColumn="0" w:noHBand="0" w:noVBand="1"/>
      </w:tblPr>
      <w:tblGrid>
        <w:gridCol w:w="3040"/>
        <w:gridCol w:w="1220"/>
        <w:gridCol w:w="1220"/>
        <w:gridCol w:w="1220"/>
        <w:gridCol w:w="1220"/>
        <w:gridCol w:w="1220"/>
      </w:tblGrid>
      <w:tr w:rsidR="00E64B3D" w:rsidRPr="001521B9" w:rsidTr="00E27D1D">
        <w:trPr>
          <w:trHeight w:val="600"/>
        </w:trPr>
        <w:tc>
          <w:tcPr>
            <w:tcW w:w="3040" w:type="dxa"/>
            <w:vMerge w:val="restart"/>
            <w:tcBorders>
              <w:top w:val="nil"/>
            </w:tcBorders>
            <w:shd w:val="clear" w:color="auto" w:fill="135092"/>
            <w:vAlign w:val="center"/>
            <w:hideMark/>
          </w:tcPr>
          <w:p w:rsidR="00E64B3D" w:rsidRPr="00010A01" w:rsidRDefault="001521B9" w:rsidP="00E27D1D">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Branch</w:t>
            </w:r>
            <w:proofErr w:type="spellEnd"/>
          </w:p>
        </w:tc>
        <w:tc>
          <w:tcPr>
            <w:tcW w:w="6100" w:type="dxa"/>
            <w:gridSpan w:val="5"/>
            <w:tcBorders>
              <w:top w:val="nil"/>
            </w:tcBorders>
            <w:shd w:val="clear" w:color="auto" w:fill="135092"/>
            <w:vAlign w:val="center"/>
            <w:hideMark/>
          </w:tcPr>
          <w:p w:rsidR="00E64B3D" w:rsidRPr="001521B9" w:rsidRDefault="001521B9" w:rsidP="00E27D1D">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1521B9">
              <w:rPr>
                <w:rFonts w:ascii="Times New Roman" w:eastAsia="Times New Roman" w:hAnsi="Times New Roman" w:cs="Times New Roman"/>
                <w:bCs/>
                <w:color w:val="FFFFFF" w:themeColor="background1"/>
                <w:sz w:val="20"/>
                <w:szCs w:val="20"/>
                <w:lang w:val="en-US" w:eastAsia="ru-RU"/>
              </w:rPr>
              <w:t>Average tariffs for electric energy transmission services, kopeck/kWh</w:t>
            </w:r>
          </w:p>
        </w:tc>
      </w:tr>
      <w:tr w:rsidR="00E64B3D" w:rsidRPr="001E7A67" w:rsidTr="00E27D1D">
        <w:trPr>
          <w:trHeight w:val="300"/>
        </w:trPr>
        <w:tc>
          <w:tcPr>
            <w:tcW w:w="3040" w:type="dxa"/>
            <w:vMerge/>
            <w:tcBorders>
              <w:top w:val="single" w:sz="4" w:space="0" w:color="D9D9D9" w:themeColor="background1" w:themeShade="D9"/>
              <w:bottom w:val="nil"/>
            </w:tcBorders>
            <w:shd w:val="clear" w:color="auto" w:fill="135092"/>
            <w:vAlign w:val="center"/>
            <w:hideMark/>
          </w:tcPr>
          <w:p w:rsidR="00E64B3D" w:rsidRPr="001521B9" w:rsidRDefault="00E64B3D" w:rsidP="00E27D1D">
            <w:pPr>
              <w:spacing w:after="0" w:line="240" w:lineRule="auto"/>
              <w:rPr>
                <w:rFonts w:ascii="Times New Roman" w:eastAsia="Times New Roman" w:hAnsi="Times New Roman" w:cs="Times New Roman"/>
                <w:bCs/>
                <w:color w:val="FFFFFF" w:themeColor="background1"/>
                <w:sz w:val="20"/>
                <w:szCs w:val="20"/>
                <w:lang w:val="en-US" w:eastAsia="ru-RU"/>
              </w:rPr>
            </w:pPr>
          </w:p>
        </w:tc>
        <w:tc>
          <w:tcPr>
            <w:tcW w:w="1220" w:type="dxa"/>
            <w:tcBorders>
              <w:top w:val="single" w:sz="4" w:space="0" w:color="D9D9D9" w:themeColor="background1" w:themeShade="D9"/>
              <w:bottom w:val="nil"/>
            </w:tcBorders>
            <w:shd w:val="clear" w:color="auto" w:fill="135092"/>
            <w:vAlign w:val="center"/>
          </w:tcPr>
          <w:p w:rsidR="00E64B3D" w:rsidRPr="00010A01" w:rsidRDefault="00E64B3D" w:rsidP="00E27D1D">
            <w:pPr>
              <w:spacing w:after="0" w:line="240" w:lineRule="auto"/>
              <w:jc w:val="center"/>
              <w:rPr>
                <w:rFonts w:ascii="Times New Roman" w:eastAsia="Times New Roman" w:hAnsi="Times New Roman" w:cs="Times New Roman"/>
                <w:bCs/>
                <w:color w:val="FFFFFF" w:themeColor="background1"/>
                <w:sz w:val="20"/>
                <w:szCs w:val="20"/>
                <w:lang w:eastAsia="ru-RU"/>
              </w:rPr>
            </w:pPr>
            <w:r w:rsidRPr="00010A01">
              <w:rPr>
                <w:rFonts w:ascii="Times New Roman" w:eastAsia="Times New Roman" w:hAnsi="Times New Roman" w:cs="Times New Roman"/>
                <w:bCs/>
                <w:color w:val="FFFFFF" w:themeColor="background1"/>
                <w:sz w:val="20"/>
                <w:szCs w:val="20"/>
                <w:lang w:eastAsia="ru-RU"/>
              </w:rPr>
              <w:t>2011</w:t>
            </w:r>
            <w:r w:rsidR="005F7E75">
              <w:rPr>
                <w:rStyle w:val="a5"/>
                <w:rFonts w:ascii="Times New Roman" w:eastAsia="Times New Roman" w:hAnsi="Times New Roman" w:cs="Times New Roman"/>
                <w:bCs/>
                <w:color w:val="FFFFFF" w:themeColor="background1"/>
                <w:sz w:val="20"/>
                <w:szCs w:val="20"/>
                <w:lang w:eastAsia="ru-RU"/>
              </w:rPr>
              <w:footnoteReference w:id="2"/>
            </w:r>
          </w:p>
        </w:tc>
        <w:tc>
          <w:tcPr>
            <w:tcW w:w="1220" w:type="dxa"/>
            <w:tcBorders>
              <w:top w:val="single" w:sz="4" w:space="0" w:color="D9D9D9" w:themeColor="background1" w:themeShade="D9"/>
              <w:bottom w:val="nil"/>
            </w:tcBorders>
            <w:shd w:val="clear" w:color="auto" w:fill="135092"/>
            <w:vAlign w:val="center"/>
          </w:tcPr>
          <w:p w:rsidR="00E64B3D" w:rsidRPr="00010A01" w:rsidRDefault="00E64B3D" w:rsidP="00E27D1D">
            <w:pPr>
              <w:spacing w:after="0" w:line="240" w:lineRule="auto"/>
              <w:jc w:val="center"/>
              <w:rPr>
                <w:rFonts w:ascii="Times New Roman" w:eastAsia="Times New Roman" w:hAnsi="Times New Roman" w:cs="Times New Roman"/>
                <w:bCs/>
                <w:color w:val="FFFFFF" w:themeColor="background1"/>
                <w:sz w:val="20"/>
                <w:szCs w:val="20"/>
                <w:lang w:eastAsia="ru-RU"/>
              </w:rPr>
            </w:pPr>
            <w:r w:rsidRPr="00010A01">
              <w:rPr>
                <w:rFonts w:ascii="Times New Roman" w:eastAsia="Times New Roman" w:hAnsi="Times New Roman" w:cs="Times New Roman"/>
                <w:bCs/>
                <w:color w:val="FFFFFF" w:themeColor="background1"/>
                <w:sz w:val="20"/>
                <w:szCs w:val="20"/>
                <w:lang w:eastAsia="ru-RU"/>
              </w:rPr>
              <w:t>2012</w:t>
            </w:r>
          </w:p>
        </w:tc>
        <w:tc>
          <w:tcPr>
            <w:tcW w:w="1220" w:type="dxa"/>
            <w:tcBorders>
              <w:top w:val="single" w:sz="4" w:space="0" w:color="D9D9D9" w:themeColor="background1" w:themeShade="D9"/>
              <w:bottom w:val="nil"/>
            </w:tcBorders>
            <w:shd w:val="clear" w:color="auto" w:fill="135092"/>
            <w:vAlign w:val="center"/>
          </w:tcPr>
          <w:p w:rsidR="00E64B3D" w:rsidRPr="00010A01" w:rsidRDefault="00E64B3D" w:rsidP="00E27D1D">
            <w:pPr>
              <w:spacing w:after="0" w:line="240" w:lineRule="auto"/>
              <w:jc w:val="center"/>
              <w:rPr>
                <w:rFonts w:ascii="Times New Roman" w:eastAsia="Times New Roman" w:hAnsi="Times New Roman" w:cs="Times New Roman"/>
                <w:bCs/>
                <w:color w:val="FFFFFF" w:themeColor="background1"/>
                <w:sz w:val="20"/>
                <w:szCs w:val="20"/>
                <w:lang w:eastAsia="ru-RU"/>
              </w:rPr>
            </w:pPr>
            <w:r w:rsidRPr="00010A01">
              <w:rPr>
                <w:rFonts w:ascii="Times New Roman" w:eastAsia="Times New Roman" w:hAnsi="Times New Roman" w:cs="Times New Roman"/>
                <w:bCs/>
                <w:color w:val="FFFFFF" w:themeColor="background1"/>
                <w:sz w:val="20"/>
                <w:szCs w:val="20"/>
                <w:lang w:eastAsia="ru-RU"/>
              </w:rPr>
              <w:t>2013</w:t>
            </w:r>
          </w:p>
        </w:tc>
        <w:tc>
          <w:tcPr>
            <w:tcW w:w="1220" w:type="dxa"/>
            <w:tcBorders>
              <w:top w:val="single" w:sz="4" w:space="0" w:color="D9D9D9" w:themeColor="background1" w:themeShade="D9"/>
              <w:bottom w:val="nil"/>
            </w:tcBorders>
            <w:shd w:val="clear" w:color="auto" w:fill="135092"/>
            <w:vAlign w:val="center"/>
          </w:tcPr>
          <w:p w:rsidR="00E64B3D" w:rsidRPr="00010A01" w:rsidRDefault="00E64B3D" w:rsidP="00E27D1D">
            <w:pPr>
              <w:spacing w:after="0" w:line="240" w:lineRule="auto"/>
              <w:jc w:val="center"/>
              <w:rPr>
                <w:rFonts w:ascii="Times New Roman" w:eastAsia="Times New Roman" w:hAnsi="Times New Roman" w:cs="Times New Roman"/>
                <w:bCs/>
                <w:color w:val="FFFFFF" w:themeColor="background1"/>
                <w:sz w:val="20"/>
                <w:szCs w:val="20"/>
                <w:lang w:eastAsia="ru-RU"/>
              </w:rPr>
            </w:pPr>
            <w:r>
              <w:rPr>
                <w:rFonts w:ascii="Times New Roman" w:eastAsia="Times New Roman" w:hAnsi="Times New Roman" w:cs="Times New Roman"/>
                <w:bCs/>
                <w:color w:val="FFFFFF" w:themeColor="background1"/>
                <w:sz w:val="20"/>
                <w:szCs w:val="20"/>
                <w:lang w:eastAsia="ru-RU"/>
              </w:rPr>
              <w:t>2014</w:t>
            </w:r>
          </w:p>
        </w:tc>
        <w:tc>
          <w:tcPr>
            <w:tcW w:w="1220" w:type="dxa"/>
            <w:tcBorders>
              <w:top w:val="single" w:sz="4" w:space="0" w:color="D9D9D9" w:themeColor="background1" w:themeShade="D9"/>
              <w:bottom w:val="nil"/>
            </w:tcBorders>
            <w:shd w:val="clear" w:color="auto" w:fill="135092"/>
            <w:vAlign w:val="center"/>
          </w:tcPr>
          <w:p w:rsidR="00E64B3D" w:rsidRPr="00010A01" w:rsidRDefault="00E64B3D" w:rsidP="00E27D1D">
            <w:pPr>
              <w:spacing w:after="0" w:line="240" w:lineRule="auto"/>
              <w:jc w:val="center"/>
              <w:rPr>
                <w:rFonts w:ascii="Times New Roman" w:eastAsia="Times New Roman" w:hAnsi="Times New Roman" w:cs="Times New Roman"/>
                <w:bCs/>
                <w:color w:val="FFFFFF" w:themeColor="background1"/>
                <w:sz w:val="20"/>
                <w:szCs w:val="20"/>
                <w:lang w:eastAsia="ru-RU"/>
              </w:rPr>
            </w:pPr>
            <w:r>
              <w:rPr>
                <w:rFonts w:ascii="Times New Roman" w:eastAsia="Times New Roman" w:hAnsi="Times New Roman" w:cs="Times New Roman"/>
                <w:bCs/>
                <w:color w:val="FFFFFF" w:themeColor="background1"/>
                <w:sz w:val="20"/>
                <w:szCs w:val="20"/>
                <w:lang w:eastAsia="ru-RU"/>
              </w:rPr>
              <w:t>2015</w:t>
            </w:r>
          </w:p>
        </w:tc>
      </w:tr>
      <w:tr w:rsidR="00E64B3D" w:rsidRPr="001E7A67" w:rsidTr="00E27D1D">
        <w:trPr>
          <w:trHeight w:val="300"/>
        </w:trPr>
        <w:tc>
          <w:tcPr>
            <w:tcW w:w="3040" w:type="dxa"/>
            <w:tcBorders>
              <w:top w:val="nil"/>
            </w:tcBorders>
            <w:shd w:val="clear" w:color="000000" w:fill="FFFFFF"/>
            <w:vAlign w:val="center"/>
            <w:hideMark/>
          </w:tcPr>
          <w:p w:rsidR="00E64B3D" w:rsidRPr="001E7A67" w:rsidRDefault="007335C9"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Belgorodenergo</w:t>
            </w:r>
            <w:proofErr w:type="spellEnd"/>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115,14</w:t>
            </w: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113,94</w:t>
            </w: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124,36</w:t>
            </w: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111,54</w:t>
            </w:r>
          </w:p>
        </w:tc>
        <w:tc>
          <w:tcPr>
            <w:tcW w:w="1220" w:type="dxa"/>
            <w:tcBorders>
              <w:top w:val="nil"/>
            </w:tcBorders>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115,68</w:t>
            </w:r>
          </w:p>
        </w:tc>
      </w:tr>
      <w:tr w:rsidR="00E64B3D" w:rsidRPr="001E7A67" w:rsidTr="00E27D1D">
        <w:trPr>
          <w:trHeight w:val="300"/>
        </w:trPr>
        <w:tc>
          <w:tcPr>
            <w:tcW w:w="3040" w:type="dxa"/>
            <w:tcBorders>
              <w:top w:val="nil"/>
            </w:tcBorders>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15,0%</w:t>
            </w: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-1,0%</w:t>
            </w: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9,1%</w:t>
            </w:r>
          </w:p>
        </w:tc>
        <w:tc>
          <w:tcPr>
            <w:tcW w:w="1220" w:type="dxa"/>
            <w:tcBorders>
              <w:top w:val="nil"/>
            </w:tcBorders>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-10,3%</w:t>
            </w:r>
          </w:p>
        </w:tc>
        <w:tc>
          <w:tcPr>
            <w:tcW w:w="1220" w:type="dxa"/>
            <w:tcBorders>
              <w:top w:val="nil"/>
            </w:tcBorders>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3,7%</w:t>
            </w:r>
          </w:p>
        </w:tc>
      </w:tr>
      <w:tr w:rsidR="00E64B3D" w:rsidRPr="001E7A67" w:rsidTr="00E27D1D">
        <w:trPr>
          <w:trHeight w:val="300"/>
        </w:trPr>
        <w:tc>
          <w:tcPr>
            <w:tcW w:w="3040" w:type="dxa"/>
            <w:shd w:val="clear" w:color="000000" w:fill="FFFFFF"/>
            <w:vAlign w:val="center"/>
            <w:hideMark/>
          </w:tcPr>
          <w:p w:rsidR="00E64B3D" w:rsidRPr="001E7A67" w:rsidRDefault="007335C9"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Bryanskenergo</w:t>
            </w:r>
            <w:proofErr w:type="spellEnd"/>
            <w:r w:rsidR="005F7E75">
              <w:rPr>
                <w:rStyle w:val="a5"/>
                <w:rFonts w:ascii="Times New Roman" w:eastAsia="Times New Roman" w:hAnsi="Times New Roman" w:cs="Times New Roman"/>
                <w:color w:val="000000"/>
                <w:sz w:val="20"/>
                <w:szCs w:val="20"/>
                <w:lang w:eastAsia="ru-RU"/>
              </w:rPr>
              <w:footnoteReference w:id="3"/>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150,09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157,73</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172,77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181,39</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126,09</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15,0%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5,1%</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9,5%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5,0%</w:t>
            </w:r>
          </w:p>
        </w:tc>
        <w:tc>
          <w:tcPr>
            <w:tcW w:w="1220" w:type="dxa"/>
            <w:shd w:val="clear" w:color="auto" w:fill="F2F2F2" w:themeFill="background1" w:themeFillShade="F2"/>
            <w:vAlign w:val="center"/>
          </w:tcPr>
          <w:p w:rsidR="00E64B3D" w:rsidRPr="001439A3" w:rsidRDefault="00E64B3D" w:rsidP="00E27D1D">
            <w:pPr>
              <w:spacing w:after="0" w:line="240" w:lineRule="auto"/>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 </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Voronezhenergo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110,51</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114,84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132,67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142,45</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146,71</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8,0%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3,9%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15,5%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7,4%</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3,0%</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Kostromaenergo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146,93</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151,96</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162,57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174,87</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182,54</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12,4%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3,4%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7,0%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7,6%</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4,4%</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Kurskenergo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108,79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114,99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125,61</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127,23</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129,75</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10,2%</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9,2%</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1,3%</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2,0%</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Lipetskenergo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126,85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119,62</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130,18</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136,75</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140,29</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14,4%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8,8%</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5,0%</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2,6%</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Orelenergo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161,60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160,44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176,48</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181,34</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191,26</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15,0%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-0,7%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10,0%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2,8%</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5,5%</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Smolenskenergo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139,03</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146,49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163,58</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181,35</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193,10</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12,3%</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11,7%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10,9%</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6,5%</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Tambovenergo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124,55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131,44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149,75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164,62</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177,94</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15,0%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13,9%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9,9%</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8,1%</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Tverenergo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177,26</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186,80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202,77</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205,66</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215,95</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15,0%</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8,5%</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1,4%</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5,0%</w:t>
            </w:r>
          </w:p>
        </w:tc>
      </w:tr>
      <w:tr w:rsidR="00E64B3D" w:rsidRPr="001E7A67" w:rsidTr="00E27D1D">
        <w:trPr>
          <w:trHeight w:val="300"/>
        </w:trPr>
        <w:tc>
          <w:tcPr>
            <w:tcW w:w="3040" w:type="dxa"/>
            <w:shd w:val="clear" w:color="000000" w:fill="FFFFFF"/>
            <w:vAlign w:val="center"/>
            <w:hideMark/>
          </w:tcPr>
          <w:p w:rsidR="00E64B3D" w:rsidRPr="001E7A67" w:rsidRDefault="00A90FF4" w:rsidP="00E27D1D">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lastRenderedPageBreak/>
              <w:t>Yarenergo</w:t>
            </w:r>
            <w:proofErr w:type="spellEnd"/>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103,33</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103,62</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113,84</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129,49</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000000"/>
                <w:lang w:eastAsia="ru-RU"/>
              </w:rPr>
            </w:pPr>
            <w:r w:rsidRPr="001439A3">
              <w:rPr>
                <w:rFonts w:ascii="Times New Roman" w:eastAsia="Times New Roman" w:hAnsi="Times New Roman" w:cs="Times New Roman"/>
                <w:color w:val="000000"/>
                <w:lang w:eastAsia="ru-RU"/>
              </w:rPr>
              <w:t>136,12</w:t>
            </w:r>
          </w:p>
        </w:tc>
      </w:tr>
      <w:tr w:rsidR="00E64B3D" w:rsidRPr="001E7A67" w:rsidTr="00E27D1D">
        <w:trPr>
          <w:trHeight w:val="300"/>
        </w:trPr>
        <w:tc>
          <w:tcPr>
            <w:tcW w:w="3040" w:type="dxa"/>
            <w:shd w:val="clear" w:color="000000" w:fill="FFFFFF"/>
            <w:vAlign w:val="center"/>
          </w:tcPr>
          <w:p w:rsidR="00E64B3D" w:rsidRPr="001E7A67" w:rsidRDefault="00E64B3D" w:rsidP="00E27D1D">
            <w:pPr>
              <w:spacing w:after="0" w:line="240" w:lineRule="auto"/>
              <w:rPr>
                <w:rFonts w:ascii="Times New Roman" w:eastAsia="Times New Roman" w:hAnsi="Times New Roman" w:cs="Times New Roman"/>
                <w:color w:val="000000"/>
                <w:sz w:val="20"/>
                <w:szCs w:val="20"/>
                <w:lang w:eastAsia="ru-RU"/>
              </w:rPr>
            </w:pP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19,8%</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0,3%</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9,9%</w:t>
            </w:r>
          </w:p>
        </w:tc>
        <w:tc>
          <w:tcPr>
            <w:tcW w:w="1220" w:type="dxa"/>
            <w:shd w:val="clear" w:color="000000" w:fill="FFFFFF"/>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13,8%</w:t>
            </w:r>
          </w:p>
        </w:tc>
        <w:tc>
          <w:tcPr>
            <w:tcW w:w="1220" w:type="dxa"/>
            <w:shd w:val="clear" w:color="auto" w:fill="F2F2F2" w:themeFill="background1" w:themeFillShade="F2"/>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5,1%</w:t>
            </w:r>
          </w:p>
        </w:tc>
      </w:tr>
      <w:tr w:rsidR="00E64B3D" w:rsidRPr="001E7A67" w:rsidTr="00E27D1D">
        <w:trPr>
          <w:trHeight w:val="300"/>
        </w:trPr>
        <w:tc>
          <w:tcPr>
            <w:tcW w:w="3040" w:type="dxa"/>
            <w:shd w:val="clear" w:color="auto" w:fill="auto"/>
            <w:noWrap/>
            <w:vAlign w:val="center"/>
            <w:hideMark/>
          </w:tcPr>
          <w:p w:rsidR="00E64B3D" w:rsidRPr="001E7A67" w:rsidRDefault="00B86110" w:rsidP="00E27D1D">
            <w:pPr>
              <w:spacing w:after="0" w:line="240" w:lineRule="auto"/>
              <w:rPr>
                <w:rFonts w:ascii="Times New Roman" w:eastAsia="Times New Roman" w:hAnsi="Times New Roman" w:cs="Times New Roman"/>
                <w:b/>
                <w:bCs/>
                <w:color w:val="000000"/>
                <w:sz w:val="20"/>
                <w:szCs w:val="20"/>
                <w:lang w:eastAsia="ru-RU"/>
              </w:rPr>
            </w:pPr>
            <w:proofErr w:type="spellStart"/>
            <w:r>
              <w:rPr>
                <w:rFonts w:ascii="Times New Roman" w:eastAsia="Times New Roman" w:hAnsi="Times New Roman" w:cs="Times New Roman"/>
                <w:b/>
                <w:bCs/>
                <w:color w:val="000000"/>
                <w:sz w:val="20"/>
                <w:szCs w:val="20"/>
                <w:lang w:eastAsia="ru-RU"/>
              </w:rPr>
              <w:t>Total</w:t>
            </w:r>
            <w:proofErr w:type="spellEnd"/>
            <w:r w:rsidR="00E64B3D" w:rsidRPr="001E7A67">
              <w:rPr>
                <w:rFonts w:ascii="Times New Roman" w:eastAsia="Times New Roman" w:hAnsi="Times New Roman" w:cs="Times New Roman"/>
                <w:b/>
                <w:bCs/>
                <w:color w:val="000000"/>
                <w:sz w:val="20"/>
                <w:szCs w:val="20"/>
                <w:lang w:eastAsia="ru-RU"/>
              </w:rPr>
              <w:t xml:space="preserve"> </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b/>
                <w:bCs/>
                <w:color w:val="000000"/>
                <w:lang w:eastAsia="ru-RU"/>
              </w:rPr>
            </w:pPr>
            <w:r w:rsidRPr="001439A3">
              <w:rPr>
                <w:rFonts w:ascii="Times New Roman" w:eastAsia="Times New Roman" w:hAnsi="Times New Roman" w:cs="Times New Roman"/>
                <w:b/>
                <w:bCs/>
                <w:color w:val="000000"/>
                <w:lang w:eastAsia="ru-RU"/>
              </w:rPr>
              <w:t>126,55</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b/>
                <w:bCs/>
                <w:color w:val="000000"/>
                <w:lang w:eastAsia="ru-RU"/>
              </w:rPr>
            </w:pPr>
            <w:r w:rsidRPr="001439A3">
              <w:rPr>
                <w:rFonts w:ascii="Times New Roman" w:eastAsia="Times New Roman" w:hAnsi="Times New Roman" w:cs="Times New Roman"/>
                <w:b/>
                <w:bCs/>
                <w:color w:val="000000"/>
                <w:lang w:eastAsia="ru-RU"/>
              </w:rPr>
              <w:t>128,37</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b/>
                <w:bCs/>
                <w:color w:val="000000"/>
                <w:lang w:eastAsia="ru-RU"/>
              </w:rPr>
            </w:pPr>
            <w:r w:rsidRPr="001439A3">
              <w:rPr>
                <w:rFonts w:ascii="Times New Roman" w:eastAsia="Times New Roman" w:hAnsi="Times New Roman" w:cs="Times New Roman"/>
                <w:b/>
                <w:bCs/>
                <w:color w:val="000000"/>
                <w:lang w:eastAsia="ru-RU"/>
              </w:rPr>
              <w:t>141,52</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b/>
                <w:bCs/>
                <w:color w:val="000000"/>
                <w:lang w:eastAsia="ru-RU"/>
              </w:rPr>
            </w:pPr>
            <w:r w:rsidRPr="001439A3">
              <w:rPr>
                <w:rFonts w:ascii="Times New Roman" w:eastAsia="Times New Roman" w:hAnsi="Times New Roman" w:cs="Times New Roman"/>
                <w:b/>
                <w:bCs/>
                <w:color w:val="000000"/>
                <w:lang w:eastAsia="ru-RU"/>
              </w:rPr>
              <w:t>146,57</w:t>
            </w:r>
          </w:p>
        </w:tc>
        <w:tc>
          <w:tcPr>
            <w:tcW w:w="1220" w:type="dxa"/>
            <w:shd w:val="clear" w:color="auto" w:fill="F2F2F2" w:themeFill="background1" w:themeFillShade="F2"/>
            <w:noWrap/>
            <w:vAlign w:val="center"/>
          </w:tcPr>
          <w:p w:rsidR="00E64B3D" w:rsidRPr="001439A3" w:rsidRDefault="00E64B3D" w:rsidP="00E27D1D">
            <w:pPr>
              <w:spacing w:after="0" w:line="240" w:lineRule="auto"/>
              <w:jc w:val="right"/>
              <w:rPr>
                <w:rFonts w:ascii="Times New Roman" w:eastAsia="Times New Roman" w:hAnsi="Times New Roman" w:cs="Times New Roman"/>
                <w:b/>
                <w:bCs/>
                <w:color w:val="000000"/>
                <w:lang w:eastAsia="ru-RU"/>
              </w:rPr>
            </w:pPr>
            <w:r w:rsidRPr="001439A3">
              <w:rPr>
                <w:rFonts w:ascii="Times New Roman" w:eastAsia="Times New Roman" w:hAnsi="Times New Roman" w:cs="Times New Roman"/>
                <w:b/>
                <w:bCs/>
                <w:color w:val="000000"/>
                <w:lang w:eastAsia="ru-RU"/>
              </w:rPr>
              <w:t>148,36</w:t>
            </w:r>
          </w:p>
        </w:tc>
      </w:tr>
      <w:tr w:rsidR="00E64B3D" w:rsidRPr="001E7A67" w:rsidTr="00E27D1D">
        <w:trPr>
          <w:trHeight w:val="300"/>
        </w:trPr>
        <w:tc>
          <w:tcPr>
            <w:tcW w:w="3040" w:type="dxa"/>
            <w:shd w:val="clear" w:color="auto" w:fill="auto"/>
            <w:noWrap/>
            <w:vAlign w:val="center"/>
            <w:hideMark/>
          </w:tcPr>
          <w:p w:rsidR="00E64B3D" w:rsidRPr="001E7A67" w:rsidRDefault="008E649A" w:rsidP="00E27D1D">
            <w:pPr>
              <w:spacing w:after="0" w:line="240" w:lineRule="auto"/>
              <w:rPr>
                <w:rFonts w:ascii="Times New Roman" w:eastAsia="Times New Roman" w:hAnsi="Times New Roman" w:cs="Times New Roman"/>
                <w:b/>
                <w:bCs/>
                <w:color w:val="000000"/>
                <w:sz w:val="20"/>
                <w:szCs w:val="20"/>
                <w:lang w:eastAsia="ru-RU"/>
              </w:rPr>
            </w:pPr>
            <w:proofErr w:type="spellStart"/>
            <w:r>
              <w:rPr>
                <w:rFonts w:ascii="Times New Roman" w:eastAsia="Times New Roman" w:hAnsi="Times New Roman" w:cs="Times New Roman"/>
                <w:color w:val="000000"/>
                <w:sz w:val="20"/>
                <w:szCs w:val="20"/>
                <w:lang w:eastAsia="ru-RU"/>
              </w:rPr>
              <w:t>Gain</w:t>
            </w:r>
            <w:proofErr w:type="spellEnd"/>
            <w:r w:rsidR="00E64B3D" w:rsidRPr="001E7A67">
              <w:rPr>
                <w:rFonts w:ascii="Times New Roman" w:eastAsia="Times New Roman" w:hAnsi="Times New Roman" w:cs="Times New Roman"/>
                <w:color w:val="000000"/>
                <w:sz w:val="20"/>
                <w:szCs w:val="20"/>
                <w:lang w:eastAsia="ru-RU"/>
              </w:rPr>
              <w:t>, %</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13,8%</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1,4%</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10,2%</w:t>
            </w:r>
          </w:p>
        </w:tc>
        <w:tc>
          <w:tcPr>
            <w:tcW w:w="1220" w:type="dxa"/>
            <w:shd w:val="clear" w:color="auto" w:fill="auto"/>
            <w:noWrap/>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3,6%</w:t>
            </w:r>
          </w:p>
        </w:tc>
        <w:tc>
          <w:tcPr>
            <w:tcW w:w="1220" w:type="dxa"/>
            <w:shd w:val="clear" w:color="auto" w:fill="F2F2F2" w:themeFill="background1" w:themeFillShade="F2"/>
            <w:noWrap/>
            <w:vAlign w:val="center"/>
          </w:tcPr>
          <w:p w:rsidR="00E64B3D" w:rsidRPr="001439A3" w:rsidRDefault="00E64B3D" w:rsidP="00E27D1D">
            <w:pPr>
              <w:spacing w:after="0" w:line="240" w:lineRule="auto"/>
              <w:jc w:val="right"/>
              <w:rPr>
                <w:rFonts w:ascii="Times New Roman" w:eastAsia="Times New Roman" w:hAnsi="Times New Roman" w:cs="Times New Roman"/>
                <w:color w:val="366092"/>
                <w:lang w:eastAsia="ru-RU"/>
              </w:rPr>
            </w:pPr>
            <w:r w:rsidRPr="001439A3">
              <w:rPr>
                <w:rFonts w:ascii="Times New Roman" w:eastAsia="Times New Roman" w:hAnsi="Times New Roman" w:cs="Times New Roman"/>
                <w:color w:val="366092"/>
                <w:lang w:eastAsia="ru-RU"/>
              </w:rPr>
              <w:t>1,2%</w:t>
            </w:r>
          </w:p>
        </w:tc>
      </w:tr>
    </w:tbl>
    <w:p w:rsidR="00E64B3D" w:rsidRPr="00597BD2" w:rsidRDefault="00E64B3D" w:rsidP="00D969B3">
      <w:pPr>
        <w:spacing w:after="0" w:line="240" w:lineRule="auto"/>
        <w:jc w:val="center"/>
        <w:rPr>
          <w:rFonts w:ascii="Times New Roman" w:eastAsia="Arial Unicode MS" w:hAnsi="Times New Roman" w:cs="Times New Roman"/>
          <w:b/>
          <w:bCs/>
          <w:sz w:val="24"/>
          <w:szCs w:val="24"/>
        </w:rPr>
      </w:pPr>
    </w:p>
    <w:p w:rsidR="001439A3" w:rsidRDefault="001439A3"/>
    <w:tbl>
      <w:tblPr>
        <w:tblW w:w="12617" w:type="dxa"/>
        <w:tblInd w:w="108"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1762"/>
        <w:gridCol w:w="1000"/>
        <w:gridCol w:w="1171"/>
        <w:gridCol w:w="1000"/>
        <w:gridCol w:w="1171"/>
        <w:gridCol w:w="1000"/>
        <w:gridCol w:w="1171"/>
        <w:gridCol w:w="1000"/>
        <w:gridCol w:w="1171"/>
        <w:gridCol w:w="1000"/>
        <w:gridCol w:w="1171"/>
      </w:tblGrid>
      <w:tr w:rsidR="001439A3" w:rsidRPr="008B434E" w:rsidTr="001712FD">
        <w:trPr>
          <w:trHeight w:val="315"/>
        </w:trPr>
        <w:tc>
          <w:tcPr>
            <w:tcW w:w="12617" w:type="dxa"/>
            <w:gridSpan w:val="11"/>
            <w:shd w:val="clear" w:color="auto" w:fill="auto"/>
            <w:noWrap/>
            <w:vAlign w:val="bottom"/>
            <w:hideMark/>
          </w:tcPr>
          <w:p w:rsidR="001439A3" w:rsidRPr="008B434E" w:rsidRDefault="008B434E" w:rsidP="008B434E">
            <w:pPr>
              <w:spacing w:after="0" w:line="240" w:lineRule="auto"/>
              <w:rPr>
                <w:rFonts w:ascii="Times New Roman" w:eastAsia="Times New Roman" w:hAnsi="Times New Roman" w:cs="Times New Roman"/>
                <w:bCs/>
                <w:color w:val="000000"/>
                <w:lang w:val="en-US" w:eastAsia="ru-RU"/>
              </w:rPr>
            </w:pPr>
            <w:r w:rsidRPr="008B434E">
              <w:rPr>
                <w:rFonts w:ascii="Times New Roman" w:eastAsia="Times New Roman" w:hAnsi="Times New Roman" w:cs="Times New Roman"/>
                <w:bCs/>
                <w:color w:val="000000"/>
                <w:lang w:val="en-US" w:eastAsia="ru-RU"/>
              </w:rPr>
              <w:t xml:space="preserve">Changes in </w:t>
            </w:r>
            <w:r>
              <w:rPr>
                <w:rFonts w:ascii="Times New Roman" w:eastAsia="Times New Roman" w:hAnsi="Times New Roman" w:cs="Times New Roman"/>
                <w:bCs/>
                <w:color w:val="000000"/>
                <w:lang w:val="en-US" w:eastAsia="ru-RU"/>
              </w:rPr>
              <w:t>RGR</w:t>
            </w:r>
            <w:r w:rsidRPr="008B434E">
              <w:rPr>
                <w:rFonts w:ascii="Times New Roman" w:eastAsia="Times New Roman" w:hAnsi="Times New Roman" w:cs="Times New Roman"/>
                <w:bCs/>
                <w:color w:val="000000"/>
                <w:lang w:val="en-US" w:eastAsia="ru-RU"/>
              </w:rPr>
              <w:t xml:space="preserve"> </w:t>
            </w:r>
            <w:r>
              <w:rPr>
                <w:rFonts w:ascii="Times New Roman" w:eastAsia="Times New Roman" w:hAnsi="Times New Roman" w:cs="Times New Roman"/>
                <w:bCs/>
                <w:color w:val="000000"/>
                <w:lang w:val="en-US" w:eastAsia="ru-RU"/>
              </w:rPr>
              <w:t>of</w:t>
            </w:r>
            <w:r w:rsidRPr="008B434E">
              <w:rPr>
                <w:rFonts w:ascii="Times New Roman" w:eastAsia="Times New Roman" w:hAnsi="Times New Roman" w:cs="Times New Roman"/>
                <w:bCs/>
                <w:color w:val="000000"/>
                <w:lang w:val="en-US" w:eastAsia="ru-RU"/>
              </w:rPr>
              <w:t xml:space="preserve"> </w:t>
            </w:r>
            <w:r>
              <w:rPr>
                <w:rFonts w:ascii="Times New Roman" w:eastAsia="Times New Roman" w:hAnsi="Times New Roman" w:cs="Times New Roman"/>
                <w:bCs/>
                <w:color w:val="000000"/>
                <w:lang w:val="en-US" w:eastAsia="ru-RU"/>
              </w:rPr>
              <w:t>IDGC</w:t>
            </w:r>
            <w:r w:rsidRPr="008B434E">
              <w:rPr>
                <w:rFonts w:ascii="Times New Roman" w:eastAsia="Times New Roman" w:hAnsi="Times New Roman" w:cs="Times New Roman"/>
                <w:bCs/>
                <w:color w:val="000000"/>
                <w:lang w:val="en-US" w:eastAsia="ru-RU"/>
              </w:rPr>
              <w:t xml:space="preserve"> </w:t>
            </w:r>
            <w:r>
              <w:rPr>
                <w:rFonts w:ascii="Times New Roman" w:eastAsia="Times New Roman" w:hAnsi="Times New Roman" w:cs="Times New Roman"/>
                <w:bCs/>
                <w:color w:val="000000"/>
                <w:lang w:val="en-US" w:eastAsia="ru-RU"/>
              </w:rPr>
              <w:t>of</w:t>
            </w:r>
            <w:r w:rsidRPr="008B434E">
              <w:rPr>
                <w:rFonts w:ascii="Times New Roman" w:eastAsia="Times New Roman" w:hAnsi="Times New Roman" w:cs="Times New Roman"/>
                <w:bCs/>
                <w:color w:val="000000"/>
                <w:lang w:val="en-US" w:eastAsia="ru-RU"/>
              </w:rPr>
              <w:t xml:space="preserve"> </w:t>
            </w:r>
            <w:r>
              <w:rPr>
                <w:rFonts w:ascii="Times New Roman" w:eastAsia="Times New Roman" w:hAnsi="Times New Roman" w:cs="Times New Roman"/>
                <w:bCs/>
                <w:color w:val="000000"/>
                <w:lang w:val="en-US" w:eastAsia="ru-RU"/>
              </w:rPr>
              <w:t>Centre</w:t>
            </w:r>
            <w:r w:rsidR="001439A3" w:rsidRPr="008B434E">
              <w:rPr>
                <w:rFonts w:ascii="Times New Roman" w:eastAsia="Times New Roman" w:hAnsi="Times New Roman" w:cs="Times New Roman"/>
                <w:bCs/>
                <w:color w:val="000000"/>
                <w:lang w:val="en-US" w:eastAsia="ru-RU"/>
              </w:rPr>
              <w:t xml:space="preserve"> </w:t>
            </w:r>
            <w:r>
              <w:rPr>
                <w:rFonts w:ascii="Times New Roman" w:eastAsia="Times New Roman" w:hAnsi="Times New Roman" w:cs="Times New Roman"/>
                <w:bCs/>
                <w:color w:val="000000"/>
                <w:lang w:val="en-US" w:eastAsia="ru-RU"/>
              </w:rPr>
              <w:t>in</w:t>
            </w:r>
            <w:r w:rsidR="00EC7C80" w:rsidRPr="008B434E">
              <w:rPr>
                <w:rFonts w:ascii="Times New Roman" w:eastAsia="Times New Roman" w:hAnsi="Times New Roman" w:cs="Times New Roman"/>
                <w:bCs/>
                <w:color w:val="000000"/>
                <w:lang w:val="en-US" w:eastAsia="ru-RU"/>
              </w:rPr>
              <w:t xml:space="preserve"> </w:t>
            </w:r>
            <w:r>
              <w:rPr>
                <w:rFonts w:ascii="Times New Roman" w:eastAsia="Times New Roman" w:hAnsi="Times New Roman" w:cs="Times New Roman"/>
                <w:bCs/>
                <w:color w:val="000000"/>
                <w:lang w:val="en-US" w:eastAsia="ru-RU"/>
              </w:rPr>
              <w:t>2011-2015</w:t>
            </w:r>
            <w:r w:rsidR="001439A3" w:rsidRPr="008B434E">
              <w:rPr>
                <w:rFonts w:ascii="Times New Roman" w:eastAsia="Times New Roman" w:hAnsi="Times New Roman" w:cs="Times New Roman"/>
                <w:bCs/>
                <w:color w:val="000000"/>
                <w:lang w:val="en-US" w:eastAsia="ru-RU"/>
              </w:rPr>
              <w:t xml:space="preserve">, </w:t>
            </w:r>
            <w:proofErr w:type="spellStart"/>
            <w:r w:rsidR="000A4FE6" w:rsidRPr="008B434E">
              <w:rPr>
                <w:rFonts w:ascii="Times New Roman" w:eastAsia="Times New Roman" w:hAnsi="Times New Roman" w:cs="Times New Roman"/>
                <w:bCs/>
                <w:color w:val="000000"/>
                <w:lang w:val="en-US" w:eastAsia="ru-RU"/>
              </w:rPr>
              <w:t>mln</w:t>
            </w:r>
            <w:proofErr w:type="spellEnd"/>
            <w:r w:rsidR="000A4FE6" w:rsidRPr="008B434E">
              <w:rPr>
                <w:rFonts w:ascii="Times New Roman" w:eastAsia="Times New Roman" w:hAnsi="Times New Roman" w:cs="Times New Roman"/>
                <w:bCs/>
                <w:color w:val="000000"/>
                <w:lang w:val="en-US" w:eastAsia="ru-RU"/>
              </w:rPr>
              <w:t xml:space="preserve"> RUB</w:t>
            </w:r>
          </w:p>
        </w:tc>
      </w:tr>
      <w:tr w:rsidR="001439A3" w:rsidRPr="008B434E" w:rsidTr="001712FD">
        <w:trPr>
          <w:trHeight w:val="255"/>
        </w:trPr>
        <w:tc>
          <w:tcPr>
            <w:tcW w:w="1762"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000"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171"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000"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171"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000"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171"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000"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171"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000"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c>
          <w:tcPr>
            <w:tcW w:w="1171" w:type="dxa"/>
            <w:shd w:val="clear" w:color="auto" w:fill="auto"/>
            <w:noWrap/>
            <w:vAlign w:val="bottom"/>
            <w:hideMark/>
          </w:tcPr>
          <w:p w:rsidR="001439A3" w:rsidRPr="008B434E" w:rsidRDefault="001439A3" w:rsidP="001439A3">
            <w:pPr>
              <w:spacing w:after="0" w:line="240" w:lineRule="auto"/>
              <w:rPr>
                <w:rFonts w:ascii="Times New Roman" w:eastAsia="Times New Roman" w:hAnsi="Times New Roman" w:cs="Times New Roman"/>
                <w:color w:val="000000"/>
                <w:lang w:val="en-US" w:eastAsia="ru-RU"/>
              </w:rPr>
            </w:pPr>
          </w:p>
        </w:tc>
      </w:tr>
      <w:tr w:rsidR="001439A3" w:rsidRPr="001712FD" w:rsidTr="001712FD">
        <w:trPr>
          <w:trHeight w:val="600"/>
        </w:trPr>
        <w:tc>
          <w:tcPr>
            <w:tcW w:w="1762" w:type="dxa"/>
            <w:vMerge w:val="restart"/>
            <w:shd w:val="clear" w:color="auto" w:fill="135092"/>
            <w:vAlign w:val="center"/>
            <w:hideMark/>
          </w:tcPr>
          <w:p w:rsidR="001439A3" w:rsidRPr="001712FD" w:rsidRDefault="001521B9"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Branch</w:t>
            </w:r>
            <w:proofErr w:type="spellEnd"/>
          </w:p>
        </w:tc>
        <w:tc>
          <w:tcPr>
            <w:tcW w:w="10855" w:type="dxa"/>
            <w:gridSpan w:val="10"/>
            <w:shd w:val="clear" w:color="auto" w:fill="135092"/>
            <w:vAlign w:val="center"/>
            <w:hideMark/>
          </w:tcPr>
          <w:p w:rsidR="001439A3" w:rsidRPr="008B434E" w:rsidRDefault="0018425E" w:rsidP="001439A3">
            <w:pPr>
              <w:spacing w:after="0" w:line="240" w:lineRule="auto"/>
              <w:jc w:val="center"/>
              <w:rPr>
                <w:rFonts w:ascii="Times New Roman" w:eastAsia="Times New Roman" w:hAnsi="Times New Roman" w:cs="Times New Roman"/>
                <w:bCs/>
                <w:color w:val="FFFFFF" w:themeColor="background1"/>
                <w:sz w:val="20"/>
                <w:szCs w:val="20"/>
                <w:lang w:eastAsia="ru-RU"/>
              </w:rPr>
            </w:pPr>
            <w:r>
              <w:rPr>
                <w:rFonts w:ascii="Times New Roman" w:eastAsia="Times New Roman" w:hAnsi="Times New Roman" w:cs="Times New Roman"/>
                <w:bCs/>
                <w:color w:val="FFFFFF" w:themeColor="background1"/>
                <w:sz w:val="20"/>
                <w:szCs w:val="20"/>
                <w:lang w:val="en-US" w:eastAsia="ru-RU"/>
              </w:rPr>
              <w:t>RGR</w:t>
            </w:r>
          </w:p>
        </w:tc>
      </w:tr>
      <w:tr w:rsidR="001439A3" w:rsidRPr="00FC7D6C" w:rsidTr="001712FD">
        <w:trPr>
          <w:trHeight w:val="795"/>
        </w:trPr>
        <w:tc>
          <w:tcPr>
            <w:tcW w:w="1762" w:type="dxa"/>
            <w:vMerge/>
            <w:shd w:val="clear" w:color="auto" w:fill="135092"/>
            <w:vAlign w:val="center"/>
            <w:hideMark/>
          </w:tcPr>
          <w:p w:rsidR="001439A3" w:rsidRPr="001712FD" w:rsidRDefault="001439A3" w:rsidP="001439A3">
            <w:pPr>
              <w:spacing w:after="0" w:line="240" w:lineRule="auto"/>
              <w:rPr>
                <w:rFonts w:ascii="Times New Roman" w:eastAsia="Times New Roman" w:hAnsi="Times New Roman" w:cs="Times New Roman"/>
                <w:bCs/>
                <w:color w:val="FFFFFF" w:themeColor="background1"/>
                <w:sz w:val="20"/>
                <w:szCs w:val="20"/>
                <w:lang w:eastAsia="ru-RU"/>
              </w:rPr>
            </w:pPr>
          </w:p>
        </w:tc>
        <w:tc>
          <w:tcPr>
            <w:tcW w:w="2171" w:type="dxa"/>
            <w:gridSpan w:val="2"/>
            <w:shd w:val="clear" w:color="auto" w:fill="135092"/>
            <w:vAlign w:val="center"/>
            <w:hideMark/>
          </w:tcPr>
          <w:p w:rsidR="001439A3" w:rsidRPr="00FC7D6C" w:rsidRDefault="001439A3" w:rsidP="001439A3">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FC7D6C">
              <w:rPr>
                <w:rFonts w:ascii="Times New Roman" w:eastAsia="Times New Roman" w:hAnsi="Times New Roman" w:cs="Times New Roman"/>
                <w:bCs/>
                <w:color w:val="FFFFFF" w:themeColor="background1"/>
                <w:sz w:val="20"/>
                <w:szCs w:val="20"/>
                <w:lang w:val="en-US" w:eastAsia="ru-RU"/>
              </w:rPr>
              <w:t>2011 (</w:t>
            </w:r>
            <w:r w:rsidR="00FC7D6C" w:rsidRPr="00FC7D6C">
              <w:rPr>
                <w:rFonts w:ascii="Times New Roman" w:eastAsia="Times New Roman" w:hAnsi="Times New Roman" w:cs="Times New Roman"/>
                <w:bCs/>
                <w:color w:val="FFFFFF" w:themeColor="background1"/>
                <w:sz w:val="20"/>
                <w:szCs w:val="20"/>
                <w:lang w:val="en-US" w:eastAsia="ru-RU"/>
              </w:rPr>
              <w:t>approved after a review of tariffs</w:t>
            </w:r>
            <w:r w:rsidRPr="00FC7D6C">
              <w:rPr>
                <w:rFonts w:ascii="Times New Roman" w:eastAsia="Times New Roman" w:hAnsi="Times New Roman" w:cs="Times New Roman"/>
                <w:bCs/>
                <w:color w:val="FFFFFF" w:themeColor="background1"/>
                <w:sz w:val="20"/>
                <w:szCs w:val="20"/>
                <w:lang w:val="en-US" w:eastAsia="ru-RU"/>
              </w:rPr>
              <w:t>)**</w:t>
            </w:r>
          </w:p>
        </w:tc>
        <w:tc>
          <w:tcPr>
            <w:tcW w:w="2171" w:type="dxa"/>
            <w:gridSpan w:val="2"/>
            <w:shd w:val="clear" w:color="auto" w:fill="135092"/>
            <w:vAlign w:val="center"/>
            <w:hideMark/>
          </w:tcPr>
          <w:p w:rsidR="001439A3" w:rsidRPr="001712FD" w:rsidRDefault="001439A3" w:rsidP="001439A3">
            <w:pPr>
              <w:spacing w:after="0" w:line="240" w:lineRule="auto"/>
              <w:jc w:val="center"/>
              <w:rPr>
                <w:rFonts w:ascii="Times New Roman" w:eastAsia="Times New Roman" w:hAnsi="Times New Roman" w:cs="Times New Roman"/>
                <w:bCs/>
                <w:color w:val="FFFFFF" w:themeColor="background1"/>
                <w:sz w:val="20"/>
                <w:szCs w:val="20"/>
                <w:lang w:eastAsia="ru-RU"/>
              </w:rPr>
            </w:pPr>
            <w:r w:rsidRPr="001712FD">
              <w:rPr>
                <w:rFonts w:ascii="Times New Roman" w:eastAsia="Times New Roman" w:hAnsi="Times New Roman" w:cs="Times New Roman"/>
                <w:bCs/>
                <w:color w:val="FFFFFF" w:themeColor="background1"/>
                <w:sz w:val="20"/>
                <w:szCs w:val="20"/>
                <w:lang w:eastAsia="ru-RU"/>
              </w:rPr>
              <w:t>2012</w:t>
            </w:r>
          </w:p>
        </w:tc>
        <w:tc>
          <w:tcPr>
            <w:tcW w:w="2171" w:type="dxa"/>
            <w:gridSpan w:val="2"/>
            <w:shd w:val="clear" w:color="auto" w:fill="135092"/>
            <w:vAlign w:val="center"/>
            <w:hideMark/>
          </w:tcPr>
          <w:p w:rsidR="001439A3" w:rsidRPr="001712FD" w:rsidRDefault="001439A3" w:rsidP="001439A3">
            <w:pPr>
              <w:spacing w:after="0" w:line="240" w:lineRule="auto"/>
              <w:jc w:val="center"/>
              <w:rPr>
                <w:rFonts w:ascii="Times New Roman" w:eastAsia="Times New Roman" w:hAnsi="Times New Roman" w:cs="Times New Roman"/>
                <w:bCs/>
                <w:color w:val="FFFFFF" w:themeColor="background1"/>
                <w:sz w:val="20"/>
                <w:szCs w:val="20"/>
                <w:lang w:eastAsia="ru-RU"/>
              </w:rPr>
            </w:pPr>
            <w:r w:rsidRPr="001712FD">
              <w:rPr>
                <w:rFonts w:ascii="Times New Roman" w:eastAsia="Times New Roman" w:hAnsi="Times New Roman" w:cs="Times New Roman"/>
                <w:bCs/>
                <w:color w:val="FFFFFF" w:themeColor="background1"/>
                <w:sz w:val="20"/>
                <w:szCs w:val="20"/>
                <w:lang w:eastAsia="ru-RU"/>
              </w:rPr>
              <w:t>2013</w:t>
            </w:r>
          </w:p>
        </w:tc>
        <w:tc>
          <w:tcPr>
            <w:tcW w:w="2171" w:type="dxa"/>
            <w:gridSpan w:val="2"/>
            <w:shd w:val="clear" w:color="auto" w:fill="135092"/>
            <w:vAlign w:val="center"/>
            <w:hideMark/>
          </w:tcPr>
          <w:p w:rsidR="001439A3" w:rsidRPr="001712FD" w:rsidRDefault="001439A3" w:rsidP="001439A3">
            <w:pPr>
              <w:spacing w:after="0" w:line="240" w:lineRule="auto"/>
              <w:jc w:val="center"/>
              <w:rPr>
                <w:rFonts w:ascii="Times New Roman" w:eastAsia="Times New Roman" w:hAnsi="Times New Roman" w:cs="Times New Roman"/>
                <w:bCs/>
                <w:color w:val="FFFFFF" w:themeColor="background1"/>
                <w:sz w:val="20"/>
                <w:szCs w:val="20"/>
                <w:lang w:eastAsia="ru-RU"/>
              </w:rPr>
            </w:pPr>
            <w:r w:rsidRPr="001712FD">
              <w:rPr>
                <w:rFonts w:ascii="Times New Roman" w:eastAsia="Times New Roman" w:hAnsi="Times New Roman" w:cs="Times New Roman"/>
                <w:bCs/>
                <w:color w:val="FFFFFF" w:themeColor="background1"/>
                <w:sz w:val="20"/>
                <w:szCs w:val="20"/>
                <w:lang w:eastAsia="ru-RU"/>
              </w:rPr>
              <w:t>2014</w:t>
            </w:r>
          </w:p>
        </w:tc>
        <w:tc>
          <w:tcPr>
            <w:tcW w:w="2171" w:type="dxa"/>
            <w:gridSpan w:val="2"/>
            <w:shd w:val="clear" w:color="auto" w:fill="135092"/>
            <w:vAlign w:val="center"/>
            <w:hideMark/>
          </w:tcPr>
          <w:p w:rsidR="001439A3" w:rsidRPr="00FC7D6C" w:rsidRDefault="001439A3" w:rsidP="001439A3">
            <w:pPr>
              <w:spacing w:after="0" w:line="240" w:lineRule="auto"/>
              <w:jc w:val="center"/>
              <w:rPr>
                <w:rFonts w:ascii="Times New Roman" w:eastAsia="Times New Roman" w:hAnsi="Times New Roman" w:cs="Times New Roman"/>
                <w:bCs/>
                <w:color w:val="FFFFFF" w:themeColor="background1"/>
                <w:sz w:val="20"/>
                <w:szCs w:val="20"/>
                <w:lang w:val="en-US" w:eastAsia="ru-RU"/>
              </w:rPr>
            </w:pPr>
            <w:r w:rsidRPr="00FC7D6C">
              <w:rPr>
                <w:rFonts w:ascii="Times New Roman" w:eastAsia="Times New Roman" w:hAnsi="Times New Roman" w:cs="Times New Roman"/>
                <w:bCs/>
                <w:color w:val="FFFFFF" w:themeColor="background1"/>
                <w:sz w:val="20"/>
                <w:szCs w:val="20"/>
                <w:lang w:val="en-US" w:eastAsia="ru-RU"/>
              </w:rPr>
              <w:t>2015 (</w:t>
            </w:r>
            <w:r w:rsidR="00FC7D6C" w:rsidRPr="00FC7D6C">
              <w:rPr>
                <w:rFonts w:ascii="Times New Roman" w:eastAsia="Times New Roman" w:hAnsi="Times New Roman" w:cs="Times New Roman"/>
                <w:bCs/>
                <w:color w:val="FFFFFF" w:themeColor="background1"/>
                <w:sz w:val="20"/>
                <w:szCs w:val="20"/>
                <w:lang w:val="en-US" w:eastAsia="ru-RU"/>
              </w:rPr>
              <w:t>approved after a review of tariffs</w:t>
            </w:r>
            <w:r w:rsidRPr="00FC7D6C">
              <w:rPr>
                <w:rFonts w:ascii="Times New Roman" w:eastAsia="Times New Roman" w:hAnsi="Times New Roman" w:cs="Times New Roman"/>
                <w:bCs/>
                <w:color w:val="FFFFFF" w:themeColor="background1"/>
                <w:sz w:val="20"/>
                <w:szCs w:val="20"/>
                <w:lang w:val="en-US" w:eastAsia="ru-RU"/>
              </w:rPr>
              <w:t>)</w:t>
            </w:r>
          </w:p>
        </w:tc>
      </w:tr>
      <w:tr w:rsidR="001439A3" w:rsidRPr="001712FD" w:rsidTr="001712FD">
        <w:trPr>
          <w:trHeight w:val="480"/>
        </w:trPr>
        <w:tc>
          <w:tcPr>
            <w:tcW w:w="1762" w:type="dxa"/>
            <w:vMerge/>
            <w:shd w:val="clear" w:color="auto" w:fill="135092"/>
            <w:vAlign w:val="center"/>
            <w:hideMark/>
          </w:tcPr>
          <w:p w:rsidR="001439A3" w:rsidRPr="00FC7D6C" w:rsidRDefault="001439A3" w:rsidP="001439A3">
            <w:pPr>
              <w:spacing w:after="0" w:line="240" w:lineRule="auto"/>
              <w:rPr>
                <w:rFonts w:ascii="Times New Roman" w:eastAsia="Times New Roman" w:hAnsi="Times New Roman" w:cs="Times New Roman"/>
                <w:bCs/>
                <w:color w:val="FFFFFF" w:themeColor="background1"/>
                <w:sz w:val="20"/>
                <w:szCs w:val="20"/>
                <w:lang w:val="en-US" w:eastAsia="ru-RU"/>
              </w:rPr>
            </w:pPr>
          </w:p>
        </w:tc>
        <w:tc>
          <w:tcPr>
            <w:tcW w:w="1000"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Total</w:t>
            </w:r>
            <w:proofErr w:type="spellEnd"/>
          </w:p>
        </w:tc>
        <w:tc>
          <w:tcPr>
            <w:tcW w:w="1171"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Own</w:t>
            </w:r>
            <w:proofErr w:type="spellEnd"/>
          </w:p>
        </w:tc>
        <w:tc>
          <w:tcPr>
            <w:tcW w:w="1000"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Total</w:t>
            </w:r>
            <w:proofErr w:type="spellEnd"/>
          </w:p>
        </w:tc>
        <w:tc>
          <w:tcPr>
            <w:tcW w:w="1171"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Own</w:t>
            </w:r>
            <w:proofErr w:type="spellEnd"/>
          </w:p>
        </w:tc>
        <w:tc>
          <w:tcPr>
            <w:tcW w:w="1000"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Total</w:t>
            </w:r>
            <w:proofErr w:type="spellEnd"/>
          </w:p>
        </w:tc>
        <w:tc>
          <w:tcPr>
            <w:tcW w:w="1171"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Own</w:t>
            </w:r>
            <w:proofErr w:type="spellEnd"/>
          </w:p>
        </w:tc>
        <w:tc>
          <w:tcPr>
            <w:tcW w:w="1000"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Total</w:t>
            </w:r>
            <w:proofErr w:type="spellEnd"/>
          </w:p>
        </w:tc>
        <w:tc>
          <w:tcPr>
            <w:tcW w:w="1171"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Own</w:t>
            </w:r>
            <w:proofErr w:type="spellEnd"/>
          </w:p>
        </w:tc>
        <w:tc>
          <w:tcPr>
            <w:tcW w:w="1000"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Total</w:t>
            </w:r>
            <w:proofErr w:type="spellEnd"/>
          </w:p>
        </w:tc>
        <w:tc>
          <w:tcPr>
            <w:tcW w:w="1171" w:type="dxa"/>
            <w:shd w:val="clear" w:color="auto" w:fill="135092"/>
            <w:vAlign w:val="center"/>
            <w:hideMark/>
          </w:tcPr>
          <w:p w:rsidR="001439A3" w:rsidRPr="001712FD" w:rsidRDefault="008708A7" w:rsidP="001439A3">
            <w:pPr>
              <w:spacing w:after="0" w:line="240" w:lineRule="auto"/>
              <w:jc w:val="center"/>
              <w:rPr>
                <w:rFonts w:ascii="Times New Roman" w:eastAsia="Times New Roman" w:hAnsi="Times New Roman" w:cs="Times New Roman"/>
                <w:bCs/>
                <w:color w:val="FFFFFF" w:themeColor="background1"/>
                <w:sz w:val="20"/>
                <w:szCs w:val="20"/>
                <w:lang w:eastAsia="ru-RU"/>
              </w:rPr>
            </w:pPr>
            <w:proofErr w:type="spellStart"/>
            <w:r>
              <w:rPr>
                <w:rFonts w:ascii="Times New Roman" w:eastAsia="Times New Roman" w:hAnsi="Times New Roman" w:cs="Times New Roman"/>
                <w:bCs/>
                <w:color w:val="FFFFFF" w:themeColor="background1"/>
                <w:sz w:val="20"/>
                <w:szCs w:val="20"/>
                <w:lang w:eastAsia="ru-RU"/>
              </w:rPr>
              <w:t>Own</w:t>
            </w:r>
            <w:proofErr w:type="spellEnd"/>
          </w:p>
        </w:tc>
      </w:tr>
      <w:tr w:rsidR="001439A3" w:rsidRPr="001712FD" w:rsidTr="001712FD">
        <w:trPr>
          <w:trHeight w:val="240"/>
        </w:trPr>
        <w:tc>
          <w:tcPr>
            <w:tcW w:w="1762" w:type="dxa"/>
            <w:shd w:val="clear" w:color="000000" w:fill="FFFFFF"/>
            <w:vAlign w:val="center"/>
            <w:hideMark/>
          </w:tcPr>
          <w:p w:rsidR="001439A3" w:rsidRPr="001712FD" w:rsidRDefault="007335C9"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Belgorodenergo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11 624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7 908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12 320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8 330</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13 599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8 782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12 201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6 994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13 055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7 813</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18,9%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12,8%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5,3%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10,4%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5,4%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-10,3%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-20,4%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7,0%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11,7%</w:t>
            </w:r>
          </w:p>
        </w:tc>
      </w:tr>
      <w:tr w:rsidR="001439A3" w:rsidRPr="001712FD" w:rsidTr="001712FD">
        <w:trPr>
          <w:trHeight w:val="240"/>
        </w:trPr>
        <w:tc>
          <w:tcPr>
            <w:tcW w:w="1762" w:type="dxa"/>
            <w:shd w:val="clear" w:color="000000" w:fill="FFFFFF"/>
            <w:vAlign w:val="center"/>
            <w:hideMark/>
          </w:tcPr>
          <w:p w:rsidR="001439A3" w:rsidRPr="001712FD" w:rsidRDefault="007335C9"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Bryanskenergo</w:t>
            </w:r>
            <w:proofErr w:type="spellEnd"/>
            <w:r w:rsidR="001439A3" w:rsidRPr="001712FD">
              <w:rPr>
                <w:rFonts w:ascii="Times New Roman" w:eastAsia="Times New Roman" w:hAnsi="Times New Roman" w:cs="Times New Roman"/>
                <w:color w:val="00000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5 167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1 923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5 417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1 986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6 055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2 396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6 261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2 362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4 501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2 249</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25,2%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18,9%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4,8%</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11,8%</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20,6%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-1,4%</w:t>
            </w:r>
          </w:p>
        </w:tc>
        <w:tc>
          <w:tcPr>
            <w:tcW w:w="1000" w:type="dxa"/>
            <w:shd w:val="clear" w:color="000000" w:fill="FFFFFF"/>
            <w:vAlign w:val="center"/>
            <w:hideMark/>
          </w:tcPr>
          <w:p w:rsidR="001439A3" w:rsidRPr="001712FD" w:rsidRDefault="001439A3" w:rsidP="001439A3">
            <w:pPr>
              <w:spacing w:after="0" w:line="240" w:lineRule="auto"/>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 </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-4,8%</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Voronezhenergo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7 763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2 963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8 240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3 143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9 599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3 826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10 647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4 477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11 019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4 374</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11,4%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11,5%</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6,1%</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21,7%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10,9%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17,0%</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-2,3%</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Kostromaenergo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3 604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2 007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3 779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2 111</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3 876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2 173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4 140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2 373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4 241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2 466</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9,9%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5,2%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6,8%</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9,2%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3,9%</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Kurskenergo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5 280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2 140</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5 766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2 666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6 359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2 868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6 542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2 823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6 775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2 877</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10,6%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14,7%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9,2%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24,5%</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10,3%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7,6%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1,9%</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Lipetskenergo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9 244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4 619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8 816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3 982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8 950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4 201</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9 061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4 064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9 139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3 972</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28,5%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21,8%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-13,8%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5,5%</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0,9%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-2,3%</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Orelenergo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3 171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1 803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3 122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1 688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3 613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2 032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3 828</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2 132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3 893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2 089</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19,9%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23,1%</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15,7%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20,4%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-2,0%</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Smolenskenergo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5 031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3 313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5 117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3 090</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5 780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3 557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6 129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3 699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6 328</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3 867</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22,5%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24,9%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12,9%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15,1%</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4,0%</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4,5%</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Tambovenergo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3 213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1 276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3 590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1 423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4 185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1 803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4 463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2 083</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4 816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2 356</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18,2%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11,5%</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26,8%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15,5%</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7,9%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13,1%</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Tverenergo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7 502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3 497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8 204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3 645</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8 717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3 778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9 021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3 806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9 166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3 828</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lastRenderedPageBreak/>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12,7%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9,4%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4,2%</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6,2%</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3,5%</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0,7%</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0,6%</w:t>
            </w:r>
          </w:p>
        </w:tc>
      </w:tr>
      <w:tr w:rsidR="001439A3" w:rsidRPr="001712FD" w:rsidTr="001712FD">
        <w:trPr>
          <w:trHeight w:val="240"/>
        </w:trPr>
        <w:tc>
          <w:tcPr>
            <w:tcW w:w="1762" w:type="dxa"/>
            <w:shd w:val="clear" w:color="000000" w:fill="FFFFFF"/>
            <w:vAlign w:val="center"/>
            <w:hideMark/>
          </w:tcPr>
          <w:p w:rsidR="001439A3" w:rsidRPr="001712FD" w:rsidRDefault="00A90FF4" w:rsidP="001439A3">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Yarenergo</w:t>
            </w:r>
            <w:proofErr w:type="spellEnd"/>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6 356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2 899</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6 917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3 031</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7 627</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3 540</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8 190</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3 844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7 769</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0000"/>
                <w:sz w:val="20"/>
                <w:szCs w:val="20"/>
                <w:lang w:eastAsia="ru-RU"/>
              </w:rPr>
            </w:pPr>
            <w:r w:rsidRPr="001712FD">
              <w:rPr>
                <w:rFonts w:ascii="Times New Roman" w:eastAsia="Times New Roman" w:hAnsi="Times New Roman" w:cs="Times New Roman"/>
                <w:color w:val="000000"/>
                <w:sz w:val="20"/>
                <w:szCs w:val="20"/>
                <w:lang w:eastAsia="ru-RU"/>
              </w:rPr>
              <w:t>3 566</w:t>
            </w:r>
          </w:p>
        </w:tc>
      </w:tr>
      <w:tr w:rsidR="001439A3" w:rsidRPr="001712FD" w:rsidTr="001712FD">
        <w:trPr>
          <w:trHeight w:val="240"/>
        </w:trPr>
        <w:tc>
          <w:tcPr>
            <w:tcW w:w="1762" w:type="dxa"/>
            <w:shd w:val="clear" w:color="000000" w:fill="FFFFFF"/>
            <w:vAlign w:val="center"/>
            <w:hideMark/>
          </w:tcPr>
          <w:p w:rsidR="001439A3" w:rsidRPr="001712FD" w:rsidRDefault="008E649A" w:rsidP="001439A3">
            <w:pPr>
              <w:spacing w:after="0" w:line="240" w:lineRule="auto"/>
              <w:jc w:val="right"/>
              <w:rPr>
                <w:rFonts w:ascii="Times New Roman" w:eastAsia="Times New Roman" w:hAnsi="Times New Roman" w:cs="Times New Roman"/>
                <w:color w:val="0070C0"/>
                <w:sz w:val="20"/>
                <w:szCs w:val="20"/>
                <w:lang w:eastAsia="ru-RU"/>
              </w:rPr>
            </w:pPr>
            <w:proofErr w:type="spellStart"/>
            <w:r>
              <w:rPr>
                <w:rFonts w:ascii="Times New Roman" w:eastAsia="Times New Roman" w:hAnsi="Times New Roman" w:cs="Times New Roman"/>
                <w:color w:val="0070C0"/>
                <w:sz w:val="20"/>
                <w:szCs w:val="20"/>
                <w:lang w:eastAsia="ru-RU"/>
              </w:rPr>
              <w:t>gain</w:t>
            </w:r>
            <w:proofErr w:type="spellEnd"/>
            <w:r w:rsidR="001439A3" w:rsidRPr="001712FD">
              <w:rPr>
                <w:rFonts w:ascii="Times New Roman" w:eastAsia="Times New Roman" w:hAnsi="Times New Roman" w:cs="Times New Roman"/>
                <w:color w:val="0070C0"/>
                <w:sz w:val="20"/>
                <w:szCs w:val="20"/>
                <w:lang w:eastAsia="ru-RU"/>
              </w:rPr>
              <w:t>%</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22,6%</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23,4%</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8,8%</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4,6%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10,3%</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16,8%</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7,4%</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8,6%</w:t>
            </w:r>
          </w:p>
        </w:tc>
        <w:tc>
          <w:tcPr>
            <w:tcW w:w="1000"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-5,1%</w:t>
            </w:r>
          </w:p>
        </w:tc>
        <w:tc>
          <w:tcPr>
            <w:tcW w:w="1171" w:type="dxa"/>
            <w:shd w:val="clear" w:color="000000" w:fill="FFFFFF"/>
            <w:vAlign w:val="center"/>
            <w:hideMark/>
          </w:tcPr>
          <w:p w:rsidR="001439A3" w:rsidRPr="001712FD" w:rsidRDefault="001439A3" w:rsidP="001439A3">
            <w:pPr>
              <w:spacing w:after="0" w:line="240" w:lineRule="auto"/>
              <w:jc w:val="right"/>
              <w:rPr>
                <w:rFonts w:ascii="Times New Roman" w:eastAsia="Times New Roman" w:hAnsi="Times New Roman" w:cs="Times New Roman"/>
                <w:color w:val="0070C0"/>
                <w:sz w:val="20"/>
                <w:szCs w:val="20"/>
                <w:lang w:eastAsia="ru-RU"/>
              </w:rPr>
            </w:pPr>
            <w:r w:rsidRPr="001712FD">
              <w:rPr>
                <w:rFonts w:ascii="Times New Roman" w:eastAsia="Times New Roman" w:hAnsi="Times New Roman" w:cs="Times New Roman"/>
                <w:color w:val="0070C0"/>
                <w:sz w:val="20"/>
                <w:szCs w:val="20"/>
                <w:lang w:eastAsia="ru-RU"/>
              </w:rPr>
              <w:t>-7,3%</w:t>
            </w:r>
          </w:p>
        </w:tc>
      </w:tr>
      <w:tr w:rsidR="001439A3" w:rsidRPr="001712FD" w:rsidTr="001712FD">
        <w:trPr>
          <w:trHeight w:val="240"/>
        </w:trPr>
        <w:tc>
          <w:tcPr>
            <w:tcW w:w="1762" w:type="dxa"/>
            <w:shd w:val="clear" w:color="000000" w:fill="DAEEF3"/>
            <w:noWrap/>
            <w:vAlign w:val="center"/>
            <w:hideMark/>
          </w:tcPr>
          <w:p w:rsidR="001439A3" w:rsidRPr="001712FD" w:rsidRDefault="00B86110" w:rsidP="001439A3">
            <w:pPr>
              <w:spacing w:after="0" w:line="240" w:lineRule="auto"/>
              <w:rPr>
                <w:rFonts w:ascii="Times New Roman" w:eastAsia="Times New Roman" w:hAnsi="Times New Roman" w:cs="Times New Roman"/>
                <w:b/>
                <w:bCs/>
                <w:color w:val="000000"/>
                <w:sz w:val="20"/>
                <w:szCs w:val="20"/>
                <w:lang w:eastAsia="ru-RU"/>
              </w:rPr>
            </w:pPr>
            <w:proofErr w:type="spellStart"/>
            <w:r>
              <w:rPr>
                <w:rFonts w:ascii="Times New Roman" w:eastAsia="Times New Roman" w:hAnsi="Times New Roman" w:cs="Times New Roman"/>
                <w:b/>
                <w:bCs/>
                <w:color w:val="000000"/>
                <w:sz w:val="20"/>
                <w:szCs w:val="20"/>
                <w:lang w:eastAsia="ru-RU"/>
              </w:rPr>
              <w:t>Total</w:t>
            </w:r>
            <w:proofErr w:type="spellEnd"/>
            <w:r w:rsidR="001439A3" w:rsidRPr="001712FD">
              <w:rPr>
                <w:rFonts w:ascii="Times New Roman" w:eastAsia="Times New Roman" w:hAnsi="Times New Roman" w:cs="Times New Roman"/>
                <w:b/>
                <w:bCs/>
                <w:color w:val="000000"/>
                <w:sz w:val="20"/>
                <w:szCs w:val="20"/>
                <w:lang w:eastAsia="ru-RU"/>
              </w:rPr>
              <w:t xml:space="preserve">* </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67 956</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34 348</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71 287</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35 096</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78 360</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38 955</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80 482</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38 656</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80 703</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39 456</w:t>
            </w:r>
          </w:p>
        </w:tc>
      </w:tr>
      <w:tr w:rsidR="001439A3" w:rsidRPr="001712FD" w:rsidTr="001712FD">
        <w:trPr>
          <w:trHeight w:val="255"/>
        </w:trPr>
        <w:tc>
          <w:tcPr>
            <w:tcW w:w="1762" w:type="dxa"/>
            <w:shd w:val="clear" w:color="000000" w:fill="DAEEF3"/>
            <w:noWrap/>
            <w:vAlign w:val="center"/>
            <w:hideMark/>
          </w:tcPr>
          <w:p w:rsidR="001439A3" w:rsidRPr="001712FD" w:rsidRDefault="001439A3" w:rsidP="001439A3">
            <w:pPr>
              <w:spacing w:after="0" w:line="240" w:lineRule="auto"/>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 </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18,7%</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14,9%</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4,9%</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2,2%</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9,9%</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11,0%</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2,7%</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-0,8%</w:t>
            </w:r>
          </w:p>
        </w:tc>
        <w:tc>
          <w:tcPr>
            <w:tcW w:w="1000"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0,3%</w:t>
            </w:r>
          </w:p>
        </w:tc>
        <w:tc>
          <w:tcPr>
            <w:tcW w:w="1171" w:type="dxa"/>
            <w:shd w:val="clear" w:color="000000" w:fill="DAEEF3"/>
            <w:noWrap/>
            <w:vAlign w:val="center"/>
            <w:hideMark/>
          </w:tcPr>
          <w:p w:rsidR="001439A3" w:rsidRPr="001712FD" w:rsidRDefault="001439A3" w:rsidP="001439A3">
            <w:pPr>
              <w:spacing w:after="0" w:line="240" w:lineRule="auto"/>
              <w:jc w:val="right"/>
              <w:rPr>
                <w:rFonts w:ascii="Times New Roman" w:eastAsia="Times New Roman" w:hAnsi="Times New Roman" w:cs="Times New Roman"/>
                <w:b/>
                <w:bCs/>
                <w:color w:val="000000"/>
                <w:sz w:val="20"/>
                <w:szCs w:val="20"/>
                <w:lang w:eastAsia="ru-RU"/>
              </w:rPr>
            </w:pPr>
            <w:r w:rsidRPr="001712FD">
              <w:rPr>
                <w:rFonts w:ascii="Times New Roman" w:eastAsia="Times New Roman" w:hAnsi="Times New Roman" w:cs="Times New Roman"/>
                <w:b/>
                <w:bCs/>
                <w:color w:val="000000"/>
                <w:sz w:val="20"/>
                <w:szCs w:val="20"/>
                <w:lang w:eastAsia="ru-RU"/>
              </w:rPr>
              <w:t>2,1%</w:t>
            </w:r>
          </w:p>
        </w:tc>
      </w:tr>
      <w:tr w:rsidR="001439A3" w:rsidRPr="001439A3" w:rsidTr="001712FD">
        <w:trPr>
          <w:trHeight w:val="240"/>
        </w:trPr>
        <w:tc>
          <w:tcPr>
            <w:tcW w:w="1762"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000"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171"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000"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171"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000"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171"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000"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171"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000"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c>
          <w:tcPr>
            <w:tcW w:w="1171" w:type="dxa"/>
            <w:shd w:val="clear" w:color="auto" w:fill="auto"/>
            <w:noWrap/>
            <w:vAlign w:val="bottom"/>
            <w:hideMark/>
          </w:tcPr>
          <w:p w:rsidR="001439A3" w:rsidRPr="001439A3" w:rsidRDefault="001439A3" w:rsidP="001439A3">
            <w:pPr>
              <w:spacing w:after="0" w:line="240" w:lineRule="auto"/>
              <w:rPr>
                <w:rFonts w:ascii="Times New Roman" w:eastAsia="Times New Roman" w:hAnsi="Times New Roman" w:cs="Times New Roman"/>
                <w:color w:val="000000"/>
                <w:lang w:eastAsia="ru-RU"/>
              </w:rPr>
            </w:pPr>
          </w:p>
        </w:tc>
      </w:tr>
      <w:tr w:rsidR="001439A3" w:rsidRPr="00CC2341" w:rsidTr="001712FD">
        <w:trPr>
          <w:trHeight w:val="600"/>
        </w:trPr>
        <w:tc>
          <w:tcPr>
            <w:tcW w:w="12617" w:type="dxa"/>
            <w:gridSpan w:val="11"/>
            <w:shd w:val="clear" w:color="auto" w:fill="auto"/>
            <w:vAlign w:val="bottom"/>
            <w:hideMark/>
          </w:tcPr>
          <w:p w:rsidR="001439A3" w:rsidRPr="00CC2341" w:rsidRDefault="001439A3" w:rsidP="00CC2341">
            <w:pPr>
              <w:spacing w:after="0" w:line="240" w:lineRule="auto"/>
              <w:rPr>
                <w:rFonts w:ascii="Times New Roman" w:eastAsia="Times New Roman" w:hAnsi="Times New Roman" w:cs="Times New Roman"/>
                <w:color w:val="000000"/>
                <w:sz w:val="18"/>
                <w:szCs w:val="18"/>
                <w:lang w:val="en-US" w:eastAsia="ru-RU"/>
              </w:rPr>
            </w:pPr>
            <w:r w:rsidRPr="00CC2341">
              <w:rPr>
                <w:rFonts w:ascii="Times New Roman" w:eastAsia="Times New Roman" w:hAnsi="Times New Roman" w:cs="Times New Roman"/>
                <w:color w:val="000000"/>
                <w:sz w:val="18"/>
                <w:szCs w:val="18"/>
                <w:lang w:val="en-US" w:eastAsia="ru-RU"/>
              </w:rPr>
              <w:t xml:space="preserve">* </w:t>
            </w:r>
            <w:r w:rsidR="00CC2341">
              <w:rPr>
                <w:rFonts w:ascii="Times New Roman" w:eastAsia="Times New Roman" w:hAnsi="Times New Roman" w:cs="Times New Roman"/>
                <w:color w:val="000000"/>
                <w:sz w:val="18"/>
                <w:szCs w:val="18"/>
                <w:lang w:val="en-US" w:eastAsia="ru-RU"/>
              </w:rPr>
              <w:t>F</w:t>
            </w:r>
            <w:r w:rsidR="00CC2341" w:rsidRPr="00CC2341">
              <w:rPr>
                <w:rFonts w:ascii="Times New Roman" w:eastAsia="Times New Roman" w:hAnsi="Times New Roman" w:cs="Times New Roman"/>
                <w:color w:val="000000"/>
                <w:sz w:val="18"/>
                <w:szCs w:val="18"/>
                <w:lang w:val="en-US" w:eastAsia="ru-RU"/>
              </w:rPr>
              <w:t>rom September 1, 2014 there is a "mixed joint operation scheme" for settlements of grid companies in Bryansk. In this connection, 2015 to 2014 on the gain of the joint operation RGR in Bryansk is not comparable</w:t>
            </w:r>
            <w:r w:rsidRPr="00CC2341">
              <w:rPr>
                <w:rFonts w:ascii="Times New Roman" w:eastAsia="Times New Roman" w:hAnsi="Times New Roman" w:cs="Times New Roman"/>
                <w:color w:val="000000"/>
                <w:sz w:val="18"/>
                <w:szCs w:val="18"/>
                <w:lang w:val="en-US" w:eastAsia="ru-RU"/>
              </w:rPr>
              <w:t>.</w:t>
            </w:r>
          </w:p>
        </w:tc>
      </w:tr>
      <w:tr w:rsidR="001439A3" w:rsidRPr="00C06A6B" w:rsidTr="001712FD">
        <w:trPr>
          <w:trHeight w:val="930"/>
        </w:trPr>
        <w:tc>
          <w:tcPr>
            <w:tcW w:w="12617" w:type="dxa"/>
            <w:gridSpan w:val="11"/>
            <w:shd w:val="clear" w:color="auto" w:fill="auto"/>
            <w:vAlign w:val="center"/>
            <w:hideMark/>
          </w:tcPr>
          <w:p w:rsidR="001439A3" w:rsidRPr="00C06A6B" w:rsidRDefault="001439A3" w:rsidP="00EA49AB">
            <w:pPr>
              <w:spacing w:after="0" w:line="240" w:lineRule="auto"/>
              <w:rPr>
                <w:rFonts w:ascii="Times New Roman" w:eastAsia="Times New Roman" w:hAnsi="Times New Roman" w:cs="Times New Roman"/>
                <w:color w:val="000000"/>
                <w:sz w:val="18"/>
                <w:szCs w:val="18"/>
                <w:lang w:val="en-US" w:eastAsia="ru-RU"/>
              </w:rPr>
            </w:pPr>
            <w:r w:rsidRPr="00C06A6B">
              <w:rPr>
                <w:rFonts w:ascii="Times New Roman" w:eastAsia="Times New Roman" w:hAnsi="Times New Roman" w:cs="Times New Roman"/>
                <w:color w:val="000000"/>
                <w:sz w:val="18"/>
                <w:szCs w:val="18"/>
                <w:lang w:val="en-US" w:eastAsia="ru-RU"/>
              </w:rPr>
              <w:t xml:space="preserve">** 2011 </w:t>
            </w:r>
            <w:r w:rsidR="00C06A6B" w:rsidRPr="00C06A6B">
              <w:rPr>
                <w:rFonts w:ascii="Times New Roman" w:eastAsia="Times New Roman" w:hAnsi="Times New Roman" w:cs="Times New Roman"/>
                <w:color w:val="000000"/>
                <w:sz w:val="18"/>
                <w:szCs w:val="18"/>
                <w:lang w:val="en-US" w:eastAsia="ru-RU"/>
              </w:rPr>
              <w:t>is shown with the latest approved rates (in accordance with Government Resolution # 1172 of 27.12.2011 "On approval of the rules of the wholesale market of electric energy and power and to amend certain Acts of the Russian Government on the organization of the wholesale electricity market of electric energy and power"</w:t>
            </w:r>
            <w:r w:rsidRPr="00C06A6B">
              <w:rPr>
                <w:rFonts w:ascii="Times New Roman" w:eastAsia="Times New Roman" w:hAnsi="Times New Roman" w:cs="Times New Roman"/>
                <w:color w:val="000000"/>
                <w:sz w:val="18"/>
                <w:szCs w:val="18"/>
                <w:lang w:val="en-US" w:eastAsia="ru-RU"/>
              </w:rPr>
              <w:t xml:space="preserve">). </w:t>
            </w:r>
            <w:r w:rsidR="00EA49AB">
              <w:rPr>
                <w:rFonts w:ascii="Times New Roman" w:eastAsia="Times New Roman" w:hAnsi="Times New Roman" w:cs="Times New Roman"/>
                <w:color w:val="000000"/>
                <w:sz w:val="18"/>
                <w:szCs w:val="18"/>
                <w:lang w:val="en-US" w:eastAsia="ru-RU"/>
              </w:rPr>
              <w:t xml:space="preserve">Annual average </w:t>
            </w:r>
            <w:r w:rsidR="00EA49AB" w:rsidRPr="00EA49AB">
              <w:rPr>
                <w:rFonts w:ascii="Times New Roman" w:eastAsia="Times New Roman" w:hAnsi="Times New Roman" w:cs="Times New Roman"/>
                <w:color w:val="000000"/>
                <w:sz w:val="18"/>
                <w:szCs w:val="18"/>
                <w:lang w:val="en-US" w:eastAsia="ru-RU"/>
              </w:rPr>
              <w:t xml:space="preserve">joint operation RGR </w:t>
            </w:r>
            <w:r w:rsidR="00EA49AB">
              <w:rPr>
                <w:rFonts w:ascii="Times New Roman" w:eastAsia="Times New Roman" w:hAnsi="Times New Roman" w:cs="Times New Roman"/>
                <w:color w:val="000000"/>
                <w:sz w:val="18"/>
                <w:szCs w:val="18"/>
                <w:lang w:val="en-US" w:eastAsia="ru-RU"/>
              </w:rPr>
              <w:t xml:space="preserve">is </w:t>
            </w:r>
            <w:r w:rsidR="00C22DAD" w:rsidRPr="00C06A6B">
              <w:rPr>
                <w:rFonts w:ascii="Times New Roman" w:eastAsia="Times New Roman" w:hAnsi="Times New Roman" w:cs="Times New Roman"/>
                <w:color w:val="000000"/>
                <w:sz w:val="18"/>
                <w:szCs w:val="18"/>
                <w:lang w:val="en-US" w:eastAsia="ru-RU"/>
              </w:rPr>
              <w:t>69</w:t>
            </w:r>
            <w:proofErr w:type="gramStart"/>
            <w:r w:rsidR="00C22DAD" w:rsidRPr="00C06A6B">
              <w:rPr>
                <w:rFonts w:ascii="Times New Roman" w:eastAsia="Times New Roman" w:hAnsi="Times New Roman" w:cs="Times New Roman"/>
                <w:color w:val="000000"/>
                <w:sz w:val="18"/>
                <w:szCs w:val="18"/>
                <w:lang w:val="en-US" w:eastAsia="ru-RU"/>
              </w:rPr>
              <w:t>,</w:t>
            </w:r>
            <w:r w:rsidRPr="00C06A6B">
              <w:rPr>
                <w:rFonts w:ascii="Times New Roman" w:eastAsia="Times New Roman" w:hAnsi="Times New Roman" w:cs="Times New Roman"/>
                <w:color w:val="000000"/>
                <w:sz w:val="18"/>
                <w:szCs w:val="18"/>
                <w:lang w:val="en-US" w:eastAsia="ru-RU"/>
              </w:rPr>
              <w:t>6</w:t>
            </w:r>
            <w:proofErr w:type="gramEnd"/>
            <w:r w:rsidRPr="00C06A6B">
              <w:rPr>
                <w:rFonts w:ascii="Times New Roman" w:eastAsia="Times New Roman" w:hAnsi="Times New Roman" w:cs="Times New Roman"/>
                <w:color w:val="000000"/>
                <w:sz w:val="18"/>
                <w:szCs w:val="18"/>
                <w:lang w:val="en-US" w:eastAsia="ru-RU"/>
              </w:rPr>
              <w:t xml:space="preserve"> </w:t>
            </w:r>
            <w:proofErr w:type="spellStart"/>
            <w:r w:rsidR="00EA49AB">
              <w:rPr>
                <w:rFonts w:ascii="Times New Roman" w:eastAsia="Times New Roman" w:hAnsi="Times New Roman" w:cs="Times New Roman"/>
                <w:color w:val="000000"/>
                <w:sz w:val="18"/>
                <w:szCs w:val="18"/>
                <w:lang w:val="en-US" w:eastAsia="ru-RU"/>
              </w:rPr>
              <w:t>bln</w:t>
            </w:r>
            <w:proofErr w:type="spellEnd"/>
            <w:r w:rsidR="00EA49AB">
              <w:rPr>
                <w:rFonts w:ascii="Times New Roman" w:eastAsia="Times New Roman" w:hAnsi="Times New Roman" w:cs="Times New Roman"/>
                <w:color w:val="000000"/>
                <w:sz w:val="18"/>
                <w:szCs w:val="18"/>
                <w:lang w:val="en-US" w:eastAsia="ru-RU"/>
              </w:rPr>
              <w:t xml:space="preserve"> RUB</w:t>
            </w:r>
            <w:r w:rsidRPr="00C06A6B">
              <w:rPr>
                <w:rFonts w:ascii="Times New Roman" w:eastAsia="Times New Roman" w:hAnsi="Times New Roman" w:cs="Times New Roman"/>
                <w:color w:val="000000"/>
                <w:sz w:val="18"/>
                <w:szCs w:val="18"/>
                <w:lang w:val="en-US" w:eastAsia="ru-RU"/>
              </w:rPr>
              <w:t>.</w:t>
            </w:r>
          </w:p>
        </w:tc>
      </w:tr>
    </w:tbl>
    <w:p w:rsidR="00500640" w:rsidRPr="00C06A6B" w:rsidRDefault="00500640">
      <w:pPr>
        <w:rPr>
          <w:rFonts w:ascii="Times New Roman" w:hAnsi="Times New Roman" w:cs="Times New Roman"/>
          <w:lang w:val="en-US"/>
        </w:rPr>
      </w:pPr>
    </w:p>
    <w:p w:rsidR="00FA6153" w:rsidRPr="00C06A6B" w:rsidRDefault="00FA6153">
      <w:pPr>
        <w:rPr>
          <w:rFonts w:ascii="Times New Roman" w:hAnsi="Times New Roman" w:cs="Times New Roman"/>
          <w:lang w:val="en-US"/>
        </w:rPr>
      </w:pPr>
    </w:p>
    <w:p w:rsidR="00FA6153" w:rsidRPr="001D4247" w:rsidRDefault="001D4247" w:rsidP="005F7E75">
      <w:pPr>
        <w:autoSpaceDE w:val="0"/>
        <w:autoSpaceDN w:val="0"/>
        <w:adjustRightInd w:val="0"/>
        <w:spacing w:after="0" w:line="240" w:lineRule="auto"/>
        <w:ind w:firstLine="540"/>
        <w:outlineLvl w:val="2"/>
        <w:rPr>
          <w:rFonts w:ascii="Times New Roman" w:eastAsia="Times New Roman" w:hAnsi="Times New Roman" w:cs="Times New Roman"/>
          <w:bCs/>
          <w:lang w:val="en-US" w:eastAsia="ru-RU"/>
        </w:rPr>
      </w:pPr>
      <w:r w:rsidRPr="001D4247">
        <w:rPr>
          <w:rFonts w:ascii="Times New Roman" w:eastAsia="Times New Roman" w:hAnsi="Times New Roman" w:cs="Times New Roman"/>
          <w:bCs/>
          <w:lang w:val="en-US" w:eastAsia="ru-RU"/>
        </w:rPr>
        <w:t>A</w:t>
      </w:r>
      <w:r>
        <w:rPr>
          <w:rFonts w:ascii="Times New Roman" w:eastAsia="Times New Roman" w:hAnsi="Times New Roman" w:cs="Times New Roman"/>
          <w:bCs/>
          <w:lang w:val="en-US" w:eastAsia="ru-RU"/>
        </w:rPr>
        <w:t>nalysis of change of a</w:t>
      </w:r>
      <w:r w:rsidRPr="001D4247">
        <w:rPr>
          <w:rFonts w:ascii="Times New Roman" w:eastAsia="Times New Roman" w:hAnsi="Times New Roman" w:cs="Times New Roman"/>
          <w:bCs/>
          <w:lang w:val="en-US" w:eastAsia="ru-RU"/>
        </w:rPr>
        <w:t>verage rate per unit of capacity broken down by the branches</w:t>
      </w:r>
      <w:r w:rsidR="00FA6153" w:rsidRPr="001D4247">
        <w:rPr>
          <w:rFonts w:ascii="Times New Roman" w:eastAsia="Times New Roman" w:hAnsi="Times New Roman" w:cs="Times New Roman"/>
          <w:bCs/>
          <w:lang w:val="en-US" w:eastAsia="ru-RU"/>
        </w:rPr>
        <w:t xml:space="preserve">, </w:t>
      </w:r>
      <w:r w:rsidRPr="001D4247">
        <w:rPr>
          <w:rFonts w:ascii="Times New Roman" w:eastAsia="Times New Roman" w:hAnsi="Times New Roman" w:cs="Times New Roman"/>
          <w:bCs/>
          <w:lang w:val="en-US" w:eastAsia="ru-RU"/>
        </w:rPr>
        <w:t>RUB/kWh</w:t>
      </w:r>
      <w:r w:rsidR="00FA6153" w:rsidRPr="005F7E75">
        <w:rPr>
          <w:rStyle w:val="a5"/>
          <w:rFonts w:ascii="Times New Roman" w:eastAsia="Times New Roman" w:hAnsi="Times New Roman" w:cs="Times New Roman"/>
          <w:bCs/>
          <w:lang w:eastAsia="ru-RU"/>
        </w:rPr>
        <w:footnoteReference w:id="4"/>
      </w:r>
    </w:p>
    <w:p w:rsidR="00FA6153" w:rsidRPr="001D4247" w:rsidRDefault="00FA6153" w:rsidP="00FA6153">
      <w:pPr>
        <w:autoSpaceDE w:val="0"/>
        <w:autoSpaceDN w:val="0"/>
        <w:adjustRightInd w:val="0"/>
        <w:spacing w:after="0" w:line="240" w:lineRule="auto"/>
        <w:ind w:firstLine="540"/>
        <w:jc w:val="center"/>
        <w:outlineLvl w:val="2"/>
        <w:rPr>
          <w:rFonts w:ascii="Times New Roman" w:eastAsia="Times New Roman" w:hAnsi="Times New Roman" w:cs="Times New Roman"/>
          <w:bCs/>
          <w:sz w:val="24"/>
          <w:szCs w:val="28"/>
          <w:lang w:val="en-US" w:eastAsia="ru-RU"/>
        </w:rPr>
      </w:pPr>
    </w:p>
    <w:tbl>
      <w:tblPr>
        <w:tblW w:w="10455" w:type="dxa"/>
        <w:tblInd w:w="108" w:type="dxa"/>
        <w:tblBorders>
          <w:bottom w:val="single" w:sz="4" w:space="0" w:color="BFBFBF" w:themeColor="background1" w:themeShade="BF"/>
          <w:insideH w:val="single" w:sz="4" w:space="0" w:color="BFBFBF" w:themeColor="background1" w:themeShade="BF"/>
        </w:tblBorders>
        <w:tblLook w:val="04A0" w:firstRow="1" w:lastRow="0" w:firstColumn="1" w:lastColumn="0" w:noHBand="0" w:noVBand="1"/>
      </w:tblPr>
      <w:tblGrid>
        <w:gridCol w:w="3089"/>
        <w:gridCol w:w="1948"/>
        <w:gridCol w:w="1948"/>
        <w:gridCol w:w="1830"/>
        <w:gridCol w:w="1640"/>
      </w:tblGrid>
      <w:tr w:rsidR="00FA6153" w:rsidRPr="001D4247" w:rsidTr="001712FD">
        <w:tc>
          <w:tcPr>
            <w:tcW w:w="3089" w:type="dxa"/>
            <w:shd w:val="clear" w:color="auto" w:fill="135092"/>
          </w:tcPr>
          <w:p w:rsidR="00FA6153" w:rsidRPr="001D4247" w:rsidRDefault="001521B9" w:rsidP="00FA6153">
            <w:pPr>
              <w:autoSpaceDE w:val="0"/>
              <w:autoSpaceDN w:val="0"/>
              <w:adjustRightInd w:val="0"/>
              <w:spacing w:after="0" w:line="240" w:lineRule="auto"/>
              <w:jc w:val="center"/>
              <w:outlineLvl w:val="2"/>
              <w:rPr>
                <w:rFonts w:ascii="Times New Roman" w:eastAsia="Times New Roman" w:hAnsi="Times New Roman" w:cs="Times New Roman"/>
                <w:color w:val="FFFFFF" w:themeColor="background1"/>
                <w:szCs w:val="28"/>
                <w:lang w:val="en-US" w:eastAsia="ru-RU"/>
              </w:rPr>
            </w:pPr>
            <w:r w:rsidRPr="001D4247">
              <w:rPr>
                <w:rFonts w:ascii="Times New Roman" w:eastAsia="Times New Roman" w:hAnsi="Times New Roman" w:cs="Times New Roman"/>
                <w:bCs/>
                <w:color w:val="FFFFFF" w:themeColor="background1"/>
                <w:szCs w:val="28"/>
                <w:lang w:val="en-US" w:eastAsia="ru-RU"/>
              </w:rPr>
              <w:t>Branch</w:t>
            </w:r>
          </w:p>
        </w:tc>
        <w:tc>
          <w:tcPr>
            <w:tcW w:w="1948" w:type="dxa"/>
            <w:shd w:val="clear" w:color="auto" w:fill="135092"/>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color w:val="FFFFFF" w:themeColor="background1"/>
                <w:sz w:val="20"/>
                <w:szCs w:val="28"/>
                <w:lang w:val="en-US" w:eastAsia="ru-RU"/>
              </w:rPr>
            </w:pPr>
            <w:r w:rsidRPr="001D4247">
              <w:rPr>
                <w:rFonts w:ascii="Times New Roman" w:eastAsia="Times New Roman" w:hAnsi="Times New Roman" w:cs="Times New Roman"/>
                <w:bCs/>
                <w:color w:val="FFFFFF" w:themeColor="background1"/>
                <w:sz w:val="20"/>
                <w:szCs w:val="28"/>
                <w:lang w:val="en-US" w:eastAsia="ru-RU"/>
              </w:rPr>
              <w:t>2012</w:t>
            </w:r>
          </w:p>
        </w:tc>
        <w:tc>
          <w:tcPr>
            <w:tcW w:w="1948" w:type="dxa"/>
            <w:shd w:val="clear" w:color="auto" w:fill="135092"/>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color w:val="FFFFFF" w:themeColor="background1"/>
                <w:sz w:val="20"/>
                <w:szCs w:val="28"/>
                <w:lang w:val="en-US" w:eastAsia="ru-RU"/>
              </w:rPr>
            </w:pPr>
            <w:r w:rsidRPr="001D4247">
              <w:rPr>
                <w:rFonts w:ascii="Times New Roman" w:eastAsia="Times New Roman" w:hAnsi="Times New Roman" w:cs="Times New Roman"/>
                <w:bCs/>
                <w:color w:val="FFFFFF" w:themeColor="background1"/>
                <w:sz w:val="20"/>
                <w:szCs w:val="28"/>
                <w:lang w:val="en-US" w:eastAsia="ru-RU"/>
              </w:rPr>
              <w:t>2013</w:t>
            </w:r>
          </w:p>
        </w:tc>
        <w:tc>
          <w:tcPr>
            <w:tcW w:w="1830" w:type="dxa"/>
            <w:shd w:val="clear" w:color="auto" w:fill="135092"/>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color w:val="FFFFFF" w:themeColor="background1"/>
                <w:sz w:val="20"/>
                <w:szCs w:val="28"/>
                <w:lang w:val="en-US" w:eastAsia="ru-RU"/>
              </w:rPr>
            </w:pPr>
            <w:r w:rsidRPr="001D4247">
              <w:rPr>
                <w:rFonts w:ascii="Times New Roman" w:eastAsia="Times New Roman" w:hAnsi="Times New Roman" w:cs="Times New Roman"/>
                <w:color w:val="FFFFFF" w:themeColor="background1"/>
                <w:sz w:val="20"/>
                <w:szCs w:val="28"/>
                <w:lang w:val="en-US" w:eastAsia="ru-RU"/>
              </w:rPr>
              <w:t>2014</w:t>
            </w:r>
          </w:p>
        </w:tc>
        <w:tc>
          <w:tcPr>
            <w:tcW w:w="1640" w:type="dxa"/>
            <w:shd w:val="clear" w:color="auto" w:fill="135092"/>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color w:val="FFFFFF" w:themeColor="background1"/>
                <w:sz w:val="20"/>
                <w:szCs w:val="28"/>
                <w:lang w:val="en-US" w:eastAsia="ru-RU"/>
              </w:rPr>
            </w:pPr>
            <w:r w:rsidRPr="001D4247">
              <w:rPr>
                <w:rFonts w:ascii="Times New Roman" w:eastAsia="Times New Roman" w:hAnsi="Times New Roman" w:cs="Times New Roman"/>
                <w:color w:val="FFFFFF" w:themeColor="background1"/>
                <w:sz w:val="20"/>
                <w:szCs w:val="28"/>
                <w:lang w:val="en-US" w:eastAsia="ru-RU"/>
              </w:rPr>
              <w:t>2015</w:t>
            </w:r>
          </w:p>
        </w:tc>
      </w:tr>
      <w:tr w:rsidR="00FA6153" w:rsidRPr="001D4247" w:rsidTr="001712FD">
        <w:tc>
          <w:tcPr>
            <w:tcW w:w="3089" w:type="dxa"/>
            <w:shd w:val="clear" w:color="auto" w:fill="auto"/>
          </w:tcPr>
          <w:p w:rsidR="00FA6153" w:rsidRPr="001D4247" w:rsidRDefault="007335C9" w:rsidP="00FA6153">
            <w:pPr>
              <w:autoSpaceDE w:val="0"/>
              <w:autoSpaceDN w:val="0"/>
              <w:adjustRightInd w:val="0"/>
              <w:spacing w:after="0" w:line="240" w:lineRule="auto"/>
              <w:jc w:val="both"/>
              <w:outlineLvl w:val="2"/>
              <w:rPr>
                <w:rFonts w:ascii="Times New Roman" w:eastAsia="Times New Roman" w:hAnsi="Times New Roman" w:cs="Times New Roman"/>
                <w:color w:val="000000"/>
                <w:szCs w:val="28"/>
                <w:lang w:val="en-US" w:eastAsia="ru-RU"/>
              </w:rPr>
            </w:pPr>
            <w:proofErr w:type="spellStart"/>
            <w:r w:rsidRPr="001D4247">
              <w:rPr>
                <w:rFonts w:ascii="Times New Roman" w:eastAsia="Times New Roman" w:hAnsi="Times New Roman" w:cs="Times New Roman"/>
                <w:color w:val="000000"/>
                <w:szCs w:val="28"/>
                <w:lang w:val="en-US" w:eastAsia="ru-RU"/>
              </w:rPr>
              <w:t>Belgorodenergo</w:t>
            </w:r>
            <w:proofErr w:type="spellEnd"/>
          </w:p>
        </w:tc>
        <w:tc>
          <w:tcPr>
            <w:tcW w:w="1948"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769,00</w:t>
            </w:r>
          </w:p>
        </w:tc>
        <w:tc>
          <w:tcPr>
            <w:tcW w:w="1948"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112,00</w:t>
            </w:r>
          </w:p>
        </w:tc>
        <w:tc>
          <w:tcPr>
            <w:tcW w:w="1830"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111,57</w:t>
            </w:r>
          </w:p>
        </w:tc>
        <w:tc>
          <w:tcPr>
            <w:tcW w:w="1640"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111,6</w:t>
            </w:r>
          </w:p>
        </w:tc>
      </w:tr>
      <w:tr w:rsidR="00FA6153" w:rsidRPr="001D4247" w:rsidTr="001712FD">
        <w:tc>
          <w:tcPr>
            <w:tcW w:w="3089" w:type="dxa"/>
            <w:shd w:val="clear" w:color="auto" w:fill="auto"/>
          </w:tcPr>
          <w:p w:rsidR="00FA6153" w:rsidRPr="001D4247" w:rsidRDefault="007335C9" w:rsidP="00FA6153">
            <w:pPr>
              <w:autoSpaceDE w:val="0"/>
              <w:autoSpaceDN w:val="0"/>
              <w:adjustRightInd w:val="0"/>
              <w:spacing w:after="0" w:line="240" w:lineRule="auto"/>
              <w:jc w:val="both"/>
              <w:outlineLvl w:val="2"/>
              <w:rPr>
                <w:rFonts w:ascii="Times New Roman" w:eastAsia="Times New Roman" w:hAnsi="Times New Roman" w:cs="Times New Roman"/>
                <w:color w:val="000000"/>
                <w:szCs w:val="28"/>
                <w:lang w:val="en-US" w:eastAsia="ru-RU"/>
              </w:rPr>
            </w:pPr>
            <w:proofErr w:type="spellStart"/>
            <w:r w:rsidRPr="001D4247">
              <w:rPr>
                <w:rFonts w:ascii="Times New Roman" w:eastAsia="Times New Roman" w:hAnsi="Times New Roman" w:cs="Times New Roman"/>
                <w:color w:val="000000"/>
                <w:szCs w:val="28"/>
                <w:lang w:val="en-US" w:eastAsia="ru-RU"/>
              </w:rPr>
              <w:t>Bryanskenergo</w:t>
            </w:r>
            <w:proofErr w:type="spellEnd"/>
          </w:p>
        </w:tc>
        <w:tc>
          <w:tcPr>
            <w:tcW w:w="1948"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2 905,90</w:t>
            </w:r>
          </w:p>
        </w:tc>
        <w:tc>
          <w:tcPr>
            <w:tcW w:w="1948"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917,35</w:t>
            </w:r>
          </w:p>
        </w:tc>
        <w:tc>
          <w:tcPr>
            <w:tcW w:w="1830"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1 119,38</w:t>
            </w:r>
          </w:p>
        </w:tc>
        <w:tc>
          <w:tcPr>
            <w:tcW w:w="1640" w:type="dxa"/>
            <w:shd w:val="clear" w:color="auto" w:fill="auto"/>
            <w:vAlign w:val="center"/>
          </w:tcPr>
          <w:p w:rsidR="00FA6153" w:rsidRPr="001D4247"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val="en-US" w:eastAsia="ru-RU"/>
              </w:rPr>
            </w:pPr>
            <w:r w:rsidRPr="001D4247">
              <w:rPr>
                <w:rFonts w:ascii="Times New Roman" w:eastAsia="Times New Roman" w:hAnsi="Times New Roman" w:cs="Times New Roman"/>
                <w:bCs/>
                <w:color w:val="000000"/>
                <w:sz w:val="20"/>
                <w:szCs w:val="20"/>
                <w:lang w:val="en-US" w:eastAsia="ru-RU"/>
              </w:rPr>
              <w:t>3 255,5</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color w:val="000000"/>
                <w:szCs w:val="28"/>
                <w:lang w:eastAsia="ru-RU"/>
              </w:rPr>
            </w:pPr>
            <w:proofErr w:type="spellStart"/>
            <w:r w:rsidRPr="001D4247">
              <w:rPr>
                <w:rFonts w:ascii="Times New Roman" w:eastAsia="Times New Roman" w:hAnsi="Times New Roman" w:cs="Times New Roman"/>
                <w:color w:val="000000"/>
                <w:szCs w:val="28"/>
                <w:lang w:val="en-US" w:eastAsia="ru-RU"/>
              </w:rPr>
              <w:t>Voronez</w:t>
            </w:r>
            <w:r>
              <w:rPr>
                <w:rFonts w:ascii="Times New Roman" w:eastAsia="Times New Roman" w:hAnsi="Times New Roman" w:cs="Times New Roman"/>
                <w:color w:val="000000"/>
                <w:szCs w:val="28"/>
                <w:lang w:eastAsia="ru-RU"/>
              </w:rPr>
              <w:t>henergo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10 262,25</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9 473,71</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8 665,01</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6 866,6</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color w:val="000000"/>
                <w:szCs w:val="28"/>
                <w:lang w:eastAsia="ru-RU"/>
              </w:rPr>
            </w:pPr>
            <w:proofErr w:type="spellStart"/>
            <w:r>
              <w:rPr>
                <w:rFonts w:ascii="Times New Roman" w:eastAsia="Times New Roman" w:hAnsi="Times New Roman" w:cs="Times New Roman"/>
                <w:color w:val="000000"/>
                <w:szCs w:val="28"/>
                <w:lang w:eastAsia="ru-RU"/>
              </w:rPr>
              <w:t>Kostromaenergo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6 344,60</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6 351,40</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5 200,49</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7 410,0</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Kurskenergo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2 628,32</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3 399,65</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5 810,41</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6 696,6</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Lipetskenergo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5 448,00</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val="en-US" w:eastAsia="ru-RU"/>
              </w:rPr>
              <w:t>6</w:t>
            </w:r>
            <w:r w:rsidRPr="000854B5">
              <w:rPr>
                <w:rFonts w:ascii="Times New Roman" w:eastAsia="Times New Roman" w:hAnsi="Times New Roman" w:cs="Times New Roman"/>
                <w:bCs/>
                <w:color w:val="000000"/>
                <w:sz w:val="20"/>
                <w:szCs w:val="20"/>
                <w:lang w:eastAsia="ru-RU"/>
              </w:rPr>
              <w:t> </w:t>
            </w:r>
            <w:r w:rsidRPr="000854B5">
              <w:rPr>
                <w:rFonts w:ascii="Times New Roman" w:eastAsia="Times New Roman" w:hAnsi="Times New Roman" w:cs="Times New Roman"/>
                <w:bCs/>
                <w:color w:val="000000"/>
                <w:sz w:val="20"/>
                <w:szCs w:val="20"/>
                <w:lang w:val="en-US" w:eastAsia="ru-RU"/>
              </w:rPr>
              <w:t>890</w:t>
            </w:r>
            <w:r w:rsidRPr="000854B5">
              <w:rPr>
                <w:rFonts w:ascii="Times New Roman" w:eastAsia="Times New Roman" w:hAnsi="Times New Roman" w:cs="Times New Roman"/>
                <w:bCs/>
                <w:color w:val="000000"/>
                <w:sz w:val="20"/>
                <w:szCs w:val="20"/>
                <w:lang w:eastAsia="ru-RU"/>
              </w:rPr>
              <w:t>,</w:t>
            </w:r>
            <w:r w:rsidRPr="000854B5">
              <w:rPr>
                <w:rFonts w:ascii="Times New Roman" w:eastAsia="Times New Roman" w:hAnsi="Times New Roman" w:cs="Times New Roman"/>
                <w:bCs/>
                <w:color w:val="000000"/>
                <w:sz w:val="20"/>
                <w:szCs w:val="20"/>
                <w:lang w:val="en-US" w:eastAsia="ru-RU"/>
              </w:rPr>
              <w:t>91</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6 635,40</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6 236,1</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Orelenergo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3 211,32</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2 769,16</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2 814,61</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2 883,0</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Smolenskenergo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2 295,00</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7 338,00</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7 519,59</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8 189,4</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Tambovenergo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894,89</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2 247,96</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2 224,02</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1 788,5</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Tverenergo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9 661,61</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15 198,82</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22 587,82</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13 303,9</w:t>
            </w:r>
          </w:p>
        </w:tc>
      </w:tr>
      <w:tr w:rsidR="00FA6153" w:rsidRPr="000854B5" w:rsidTr="001712FD">
        <w:tc>
          <w:tcPr>
            <w:tcW w:w="3089" w:type="dxa"/>
            <w:shd w:val="clear" w:color="auto" w:fill="auto"/>
          </w:tcPr>
          <w:p w:rsidR="00FA6153" w:rsidRPr="000854B5" w:rsidRDefault="00A90FF4" w:rsidP="00FA6153">
            <w:pPr>
              <w:autoSpaceDE w:val="0"/>
              <w:autoSpaceDN w:val="0"/>
              <w:adjustRightInd w:val="0"/>
              <w:spacing w:after="0" w:line="240" w:lineRule="auto"/>
              <w:jc w:val="both"/>
              <w:outlineLvl w:val="2"/>
              <w:rPr>
                <w:rFonts w:ascii="Times New Roman" w:eastAsia="Times New Roman" w:hAnsi="Times New Roman" w:cs="Times New Roman"/>
                <w:bCs/>
                <w:color w:val="000000"/>
                <w:szCs w:val="28"/>
                <w:lang w:eastAsia="ru-RU"/>
              </w:rPr>
            </w:pPr>
            <w:proofErr w:type="spellStart"/>
            <w:r>
              <w:rPr>
                <w:rFonts w:ascii="Times New Roman" w:eastAsia="Times New Roman" w:hAnsi="Times New Roman" w:cs="Times New Roman"/>
                <w:color w:val="000000"/>
                <w:szCs w:val="28"/>
                <w:lang w:eastAsia="ru-RU"/>
              </w:rPr>
              <w:t>Yarenergo</w:t>
            </w:r>
            <w:proofErr w:type="spellEnd"/>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10 327,00</w:t>
            </w:r>
          </w:p>
        </w:tc>
        <w:tc>
          <w:tcPr>
            <w:tcW w:w="1948"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5 056,00</w:t>
            </w:r>
          </w:p>
        </w:tc>
        <w:tc>
          <w:tcPr>
            <w:tcW w:w="183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7 780,06</w:t>
            </w:r>
          </w:p>
        </w:tc>
        <w:tc>
          <w:tcPr>
            <w:tcW w:w="1640" w:type="dxa"/>
            <w:shd w:val="clear" w:color="auto" w:fill="auto"/>
            <w:vAlign w:val="center"/>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7 906,3</w:t>
            </w:r>
          </w:p>
        </w:tc>
      </w:tr>
      <w:tr w:rsidR="00FA6153" w:rsidRPr="000854B5" w:rsidTr="001712FD">
        <w:trPr>
          <w:trHeight w:val="273"/>
        </w:trPr>
        <w:tc>
          <w:tcPr>
            <w:tcW w:w="3089" w:type="dxa"/>
            <w:shd w:val="clear" w:color="auto" w:fill="auto"/>
          </w:tcPr>
          <w:p w:rsidR="00FA6153" w:rsidRPr="0045482C" w:rsidRDefault="00B86110" w:rsidP="0045482C">
            <w:pPr>
              <w:autoSpaceDE w:val="0"/>
              <w:autoSpaceDN w:val="0"/>
              <w:adjustRightInd w:val="0"/>
              <w:spacing w:after="0" w:line="240" w:lineRule="auto"/>
              <w:jc w:val="both"/>
              <w:outlineLvl w:val="2"/>
              <w:rPr>
                <w:rFonts w:ascii="Times New Roman" w:eastAsia="Times New Roman" w:hAnsi="Times New Roman" w:cs="Times New Roman"/>
                <w:b/>
                <w:color w:val="000000"/>
                <w:szCs w:val="28"/>
                <w:lang w:val="en-US" w:eastAsia="ru-RU"/>
              </w:rPr>
            </w:pPr>
            <w:r w:rsidRPr="0045482C">
              <w:rPr>
                <w:rFonts w:ascii="Times New Roman" w:eastAsia="Times New Roman" w:hAnsi="Times New Roman" w:cs="Times New Roman"/>
                <w:b/>
                <w:bCs/>
                <w:color w:val="000000"/>
                <w:szCs w:val="28"/>
                <w:lang w:val="en-US" w:eastAsia="ru-RU"/>
              </w:rPr>
              <w:t>Total</w:t>
            </w:r>
            <w:r w:rsidR="00FA6153" w:rsidRPr="0045482C">
              <w:rPr>
                <w:rFonts w:ascii="Times New Roman" w:eastAsia="Times New Roman" w:hAnsi="Times New Roman" w:cs="Times New Roman"/>
                <w:b/>
                <w:bCs/>
                <w:color w:val="000000"/>
                <w:szCs w:val="28"/>
                <w:lang w:val="en-US" w:eastAsia="ru-RU"/>
              </w:rPr>
              <w:t xml:space="preserve"> </w:t>
            </w:r>
            <w:r w:rsidR="0045482C">
              <w:rPr>
                <w:rFonts w:ascii="Times New Roman" w:eastAsia="Times New Roman" w:hAnsi="Times New Roman" w:cs="Times New Roman"/>
                <w:b/>
                <w:bCs/>
                <w:color w:val="000000"/>
                <w:szCs w:val="28"/>
                <w:lang w:val="en-US" w:eastAsia="ru-RU"/>
              </w:rPr>
              <w:t>for subsidiaries and affiliates</w:t>
            </w:r>
          </w:p>
        </w:tc>
        <w:tc>
          <w:tcPr>
            <w:tcW w:w="1948" w:type="dxa"/>
            <w:shd w:val="clear" w:color="auto" w:fill="auto"/>
            <w:vAlign w:val="center"/>
          </w:tcPr>
          <w:p w:rsidR="00FA6153" w:rsidRPr="00FA6153" w:rsidRDefault="00FA6153" w:rsidP="00FA6153">
            <w:pPr>
              <w:autoSpaceDE w:val="0"/>
              <w:autoSpaceDN w:val="0"/>
              <w:adjustRightInd w:val="0"/>
              <w:spacing w:after="0" w:line="240" w:lineRule="auto"/>
              <w:jc w:val="center"/>
              <w:outlineLvl w:val="2"/>
              <w:rPr>
                <w:rFonts w:ascii="Times New Roman" w:eastAsia="Times New Roman" w:hAnsi="Times New Roman" w:cs="Times New Roman"/>
                <w:b/>
                <w:bCs/>
                <w:color w:val="000000"/>
                <w:sz w:val="20"/>
                <w:szCs w:val="20"/>
                <w:lang w:eastAsia="ru-RU"/>
              </w:rPr>
            </w:pPr>
            <w:r w:rsidRPr="00FA6153">
              <w:rPr>
                <w:rFonts w:ascii="Times New Roman" w:eastAsia="Times New Roman" w:hAnsi="Times New Roman" w:cs="Times New Roman"/>
                <w:b/>
                <w:bCs/>
                <w:color w:val="000000"/>
                <w:sz w:val="20"/>
                <w:szCs w:val="20"/>
                <w:lang w:eastAsia="ru-RU"/>
              </w:rPr>
              <w:t>3 815,00</w:t>
            </w:r>
          </w:p>
        </w:tc>
        <w:tc>
          <w:tcPr>
            <w:tcW w:w="1948" w:type="dxa"/>
            <w:shd w:val="clear" w:color="auto" w:fill="auto"/>
            <w:vAlign w:val="center"/>
          </w:tcPr>
          <w:p w:rsidR="00FA6153" w:rsidRPr="00FA6153" w:rsidRDefault="00FA6153" w:rsidP="00FA6153">
            <w:pPr>
              <w:autoSpaceDE w:val="0"/>
              <w:autoSpaceDN w:val="0"/>
              <w:adjustRightInd w:val="0"/>
              <w:spacing w:after="0" w:line="240" w:lineRule="auto"/>
              <w:jc w:val="center"/>
              <w:outlineLvl w:val="2"/>
              <w:rPr>
                <w:rFonts w:ascii="Times New Roman" w:eastAsia="Times New Roman" w:hAnsi="Times New Roman" w:cs="Times New Roman"/>
                <w:b/>
                <w:bCs/>
                <w:color w:val="000000"/>
                <w:sz w:val="20"/>
                <w:szCs w:val="20"/>
                <w:lang w:val="en-US" w:eastAsia="ru-RU"/>
              </w:rPr>
            </w:pPr>
            <w:r w:rsidRPr="00FA6153">
              <w:rPr>
                <w:rFonts w:ascii="Times New Roman" w:eastAsia="Times New Roman" w:hAnsi="Times New Roman" w:cs="Times New Roman"/>
                <w:b/>
                <w:bCs/>
                <w:color w:val="000000"/>
                <w:sz w:val="20"/>
                <w:szCs w:val="20"/>
                <w:lang w:eastAsia="ru-RU"/>
              </w:rPr>
              <w:t>4 520,</w:t>
            </w:r>
            <w:r w:rsidRPr="00FA6153">
              <w:rPr>
                <w:rFonts w:ascii="Times New Roman" w:eastAsia="Times New Roman" w:hAnsi="Times New Roman" w:cs="Times New Roman"/>
                <w:b/>
                <w:bCs/>
                <w:color w:val="000000"/>
                <w:sz w:val="20"/>
                <w:szCs w:val="20"/>
                <w:lang w:val="en-US" w:eastAsia="ru-RU"/>
              </w:rPr>
              <w:t>77</w:t>
            </w:r>
          </w:p>
        </w:tc>
        <w:tc>
          <w:tcPr>
            <w:tcW w:w="1830" w:type="dxa"/>
            <w:shd w:val="clear" w:color="auto" w:fill="auto"/>
            <w:vAlign w:val="center"/>
          </w:tcPr>
          <w:p w:rsidR="00FA6153" w:rsidRPr="00FA6153" w:rsidRDefault="00FA6153" w:rsidP="00FA6153">
            <w:pPr>
              <w:autoSpaceDE w:val="0"/>
              <w:autoSpaceDN w:val="0"/>
              <w:adjustRightInd w:val="0"/>
              <w:spacing w:after="0" w:line="240" w:lineRule="auto"/>
              <w:jc w:val="center"/>
              <w:outlineLvl w:val="2"/>
              <w:rPr>
                <w:rFonts w:ascii="Times New Roman" w:eastAsia="Times New Roman" w:hAnsi="Times New Roman" w:cs="Times New Roman"/>
                <w:b/>
                <w:bCs/>
                <w:color w:val="000000"/>
                <w:sz w:val="20"/>
                <w:szCs w:val="20"/>
                <w:lang w:eastAsia="ru-RU"/>
              </w:rPr>
            </w:pPr>
            <w:r w:rsidRPr="00FA6153">
              <w:rPr>
                <w:rFonts w:ascii="Times New Roman" w:eastAsia="Times New Roman" w:hAnsi="Times New Roman" w:cs="Times New Roman"/>
                <w:b/>
                <w:bCs/>
                <w:color w:val="000000"/>
                <w:sz w:val="20"/>
                <w:szCs w:val="20"/>
                <w:lang w:eastAsia="ru-RU"/>
              </w:rPr>
              <w:t>5 698,89</w:t>
            </w:r>
          </w:p>
        </w:tc>
        <w:tc>
          <w:tcPr>
            <w:tcW w:w="1640" w:type="dxa"/>
            <w:shd w:val="clear" w:color="auto" w:fill="auto"/>
            <w:vAlign w:val="center"/>
          </w:tcPr>
          <w:p w:rsidR="00FA6153" w:rsidRPr="00FA6153" w:rsidRDefault="00FA6153" w:rsidP="00FA6153">
            <w:pPr>
              <w:autoSpaceDE w:val="0"/>
              <w:autoSpaceDN w:val="0"/>
              <w:adjustRightInd w:val="0"/>
              <w:spacing w:after="0" w:line="240" w:lineRule="auto"/>
              <w:jc w:val="center"/>
              <w:outlineLvl w:val="2"/>
              <w:rPr>
                <w:rFonts w:ascii="Times New Roman" w:eastAsia="Times New Roman" w:hAnsi="Times New Roman" w:cs="Times New Roman"/>
                <w:b/>
                <w:bCs/>
                <w:color w:val="000000"/>
                <w:sz w:val="20"/>
                <w:szCs w:val="20"/>
                <w:lang w:eastAsia="ru-RU"/>
              </w:rPr>
            </w:pPr>
            <w:r w:rsidRPr="00FA6153">
              <w:rPr>
                <w:rFonts w:ascii="Times New Roman" w:eastAsia="Times New Roman" w:hAnsi="Times New Roman" w:cs="Times New Roman"/>
                <w:b/>
                <w:bCs/>
                <w:color w:val="000000"/>
                <w:sz w:val="20"/>
                <w:szCs w:val="20"/>
                <w:lang w:eastAsia="ru-RU"/>
              </w:rPr>
              <w:t>5 168,7</w:t>
            </w:r>
          </w:p>
        </w:tc>
      </w:tr>
      <w:tr w:rsidR="00FA6153" w:rsidRPr="004B5B42" w:rsidTr="001712FD">
        <w:tc>
          <w:tcPr>
            <w:tcW w:w="3089" w:type="dxa"/>
            <w:shd w:val="clear" w:color="auto" w:fill="auto"/>
          </w:tcPr>
          <w:p w:rsidR="00FA6153" w:rsidRPr="000854B5" w:rsidRDefault="0045482C" w:rsidP="0045482C">
            <w:pPr>
              <w:autoSpaceDE w:val="0"/>
              <w:autoSpaceDN w:val="0"/>
              <w:adjustRightInd w:val="0"/>
              <w:spacing w:after="0" w:line="240" w:lineRule="auto"/>
              <w:jc w:val="both"/>
              <w:outlineLvl w:val="2"/>
              <w:rPr>
                <w:rFonts w:ascii="Times New Roman" w:eastAsia="Times New Roman" w:hAnsi="Times New Roman" w:cs="Times New Roman"/>
                <w:color w:val="000000"/>
                <w:szCs w:val="28"/>
                <w:lang w:eastAsia="ru-RU"/>
              </w:rPr>
            </w:pPr>
            <w:r>
              <w:rPr>
                <w:rFonts w:ascii="Times New Roman" w:eastAsia="Times New Roman" w:hAnsi="Times New Roman" w:cs="Times New Roman"/>
                <w:bCs/>
                <w:color w:val="000000"/>
                <w:szCs w:val="28"/>
                <w:lang w:val="en-US" w:eastAsia="ru-RU"/>
              </w:rPr>
              <w:t>increase</w:t>
            </w:r>
            <w:r w:rsidR="00FA6153" w:rsidRPr="000854B5">
              <w:rPr>
                <w:rFonts w:ascii="Times New Roman" w:eastAsia="Times New Roman" w:hAnsi="Times New Roman" w:cs="Times New Roman"/>
                <w:bCs/>
                <w:color w:val="000000"/>
                <w:szCs w:val="28"/>
                <w:lang w:eastAsia="ru-RU"/>
              </w:rPr>
              <w:t xml:space="preserve"> / </w:t>
            </w:r>
            <w:r>
              <w:rPr>
                <w:rFonts w:ascii="Times New Roman" w:eastAsia="Times New Roman" w:hAnsi="Times New Roman" w:cs="Times New Roman"/>
                <w:bCs/>
                <w:color w:val="000000"/>
                <w:szCs w:val="28"/>
                <w:lang w:val="en-US" w:eastAsia="ru-RU"/>
              </w:rPr>
              <w:t>decrease</w:t>
            </w:r>
            <w:r w:rsidR="00FA6153" w:rsidRPr="000854B5">
              <w:rPr>
                <w:rFonts w:ascii="Times New Roman" w:eastAsia="Times New Roman" w:hAnsi="Times New Roman" w:cs="Times New Roman"/>
                <w:bCs/>
                <w:color w:val="000000"/>
                <w:szCs w:val="28"/>
                <w:lang w:eastAsia="ru-RU"/>
              </w:rPr>
              <w:t>, %</w:t>
            </w:r>
          </w:p>
        </w:tc>
        <w:tc>
          <w:tcPr>
            <w:tcW w:w="1948" w:type="dxa"/>
            <w:shd w:val="clear" w:color="auto" w:fill="auto"/>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4%</w:t>
            </w:r>
          </w:p>
        </w:tc>
        <w:tc>
          <w:tcPr>
            <w:tcW w:w="1948" w:type="dxa"/>
            <w:shd w:val="clear" w:color="auto" w:fill="auto"/>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18%</w:t>
            </w:r>
          </w:p>
        </w:tc>
        <w:tc>
          <w:tcPr>
            <w:tcW w:w="1830" w:type="dxa"/>
            <w:shd w:val="clear" w:color="auto" w:fill="auto"/>
          </w:tcPr>
          <w:p w:rsidR="00FA6153" w:rsidRPr="000854B5"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26%</w:t>
            </w:r>
          </w:p>
        </w:tc>
        <w:tc>
          <w:tcPr>
            <w:tcW w:w="1640" w:type="dxa"/>
          </w:tcPr>
          <w:p w:rsidR="00FA6153" w:rsidRPr="00FB0BF4" w:rsidRDefault="00FA6153" w:rsidP="00FA6153">
            <w:pPr>
              <w:autoSpaceDE w:val="0"/>
              <w:autoSpaceDN w:val="0"/>
              <w:adjustRightInd w:val="0"/>
              <w:spacing w:after="0" w:line="240" w:lineRule="auto"/>
              <w:jc w:val="center"/>
              <w:outlineLvl w:val="2"/>
              <w:rPr>
                <w:rFonts w:ascii="Times New Roman" w:eastAsia="Times New Roman" w:hAnsi="Times New Roman" w:cs="Times New Roman"/>
                <w:bCs/>
                <w:color w:val="000000"/>
                <w:sz w:val="20"/>
                <w:szCs w:val="20"/>
                <w:lang w:eastAsia="ru-RU"/>
              </w:rPr>
            </w:pPr>
            <w:r w:rsidRPr="000854B5">
              <w:rPr>
                <w:rFonts w:ascii="Times New Roman" w:eastAsia="Times New Roman" w:hAnsi="Times New Roman" w:cs="Times New Roman"/>
                <w:bCs/>
                <w:color w:val="000000"/>
                <w:sz w:val="20"/>
                <w:szCs w:val="20"/>
                <w:lang w:eastAsia="ru-RU"/>
              </w:rPr>
              <w:t>-9%</w:t>
            </w:r>
          </w:p>
        </w:tc>
      </w:tr>
    </w:tbl>
    <w:p w:rsidR="00FA6153" w:rsidRDefault="00FA6153">
      <w:pPr>
        <w:rPr>
          <w:rFonts w:ascii="Times New Roman" w:hAnsi="Times New Roman" w:cs="Times New Roman"/>
        </w:rPr>
      </w:pPr>
    </w:p>
    <w:p w:rsidR="00EA02C8" w:rsidRDefault="00EA02C8">
      <w:pPr>
        <w:rPr>
          <w:rFonts w:ascii="Times New Roman" w:hAnsi="Times New Roman" w:cs="Times New Roman"/>
        </w:rPr>
      </w:pPr>
    </w:p>
    <w:p w:rsidR="00EA02C8" w:rsidRPr="006D778B" w:rsidRDefault="006D778B" w:rsidP="00EA02C8">
      <w:pPr>
        <w:autoSpaceDE w:val="0"/>
        <w:autoSpaceDN w:val="0"/>
        <w:adjustRightInd w:val="0"/>
        <w:spacing w:after="0" w:line="240" w:lineRule="auto"/>
        <w:ind w:firstLine="540"/>
        <w:outlineLvl w:val="2"/>
        <w:rPr>
          <w:rFonts w:ascii="Times New Roman" w:eastAsia="Times New Roman" w:hAnsi="Times New Roman" w:cs="Times New Roman"/>
          <w:bCs/>
          <w:lang w:val="en-US" w:eastAsia="ru-RU"/>
        </w:rPr>
      </w:pPr>
      <w:r w:rsidRPr="006D778B">
        <w:rPr>
          <w:rFonts w:ascii="Times New Roman" w:eastAsia="Times New Roman" w:hAnsi="Times New Roman" w:cs="Times New Roman"/>
          <w:bCs/>
          <w:lang w:val="en-US" w:eastAsia="ru-RU"/>
        </w:rPr>
        <w:t xml:space="preserve">Value of the standardized tariff rate in </w:t>
      </w:r>
      <w:r w:rsidR="00D969B3" w:rsidRPr="006D778B">
        <w:rPr>
          <w:rFonts w:ascii="Times New Roman" w:eastAsia="Times New Roman" w:hAnsi="Times New Roman" w:cs="Times New Roman"/>
          <w:bCs/>
          <w:lang w:val="en-US" w:eastAsia="ru-RU"/>
        </w:rPr>
        <w:t xml:space="preserve">2015 </w:t>
      </w:r>
      <w:r w:rsidRPr="001D4247">
        <w:rPr>
          <w:rFonts w:ascii="Times New Roman" w:eastAsia="Times New Roman" w:hAnsi="Times New Roman" w:cs="Times New Roman"/>
          <w:bCs/>
          <w:lang w:val="en-US" w:eastAsia="ru-RU"/>
        </w:rPr>
        <w:t>broken down by the branches</w:t>
      </w:r>
    </w:p>
    <w:p w:rsidR="00EA02C8" w:rsidRPr="006D778B" w:rsidRDefault="00EA02C8" w:rsidP="00EA02C8">
      <w:pPr>
        <w:autoSpaceDE w:val="0"/>
        <w:autoSpaceDN w:val="0"/>
        <w:adjustRightInd w:val="0"/>
        <w:spacing w:after="0" w:line="240" w:lineRule="auto"/>
        <w:ind w:firstLine="540"/>
        <w:jc w:val="center"/>
        <w:outlineLvl w:val="2"/>
        <w:rPr>
          <w:rFonts w:ascii="Times New Roman" w:eastAsia="Times New Roman" w:hAnsi="Times New Roman" w:cs="Times New Roman"/>
          <w:bCs/>
          <w:lang w:val="en-US" w:eastAsia="ru-RU"/>
        </w:rPr>
      </w:pPr>
    </w:p>
    <w:tbl>
      <w:tblPr>
        <w:tblW w:w="14709" w:type="dxa"/>
        <w:tblBorders>
          <w:bottom w:val="single" w:sz="4" w:space="0" w:color="BFBFBF" w:themeColor="background1" w:themeShade="BF"/>
          <w:insideH w:val="single" w:sz="4" w:space="0" w:color="BFBFBF" w:themeColor="background1" w:themeShade="BF"/>
        </w:tblBorders>
        <w:tblLayout w:type="fixed"/>
        <w:tblLook w:val="04A0" w:firstRow="1" w:lastRow="0" w:firstColumn="1" w:lastColumn="0" w:noHBand="0" w:noVBand="1"/>
      </w:tblPr>
      <w:tblGrid>
        <w:gridCol w:w="1384"/>
        <w:gridCol w:w="1134"/>
        <w:gridCol w:w="1134"/>
        <w:gridCol w:w="1276"/>
        <w:gridCol w:w="1134"/>
        <w:gridCol w:w="1134"/>
        <w:gridCol w:w="1134"/>
        <w:gridCol w:w="1276"/>
        <w:gridCol w:w="1275"/>
        <w:gridCol w:w="1276"/>
        <w:gridCol w:w="1134"/>
        <w:gridCol w:w="1418"/>
      </w:tblGrid>
      <w:tr w:rsidR="00EA02C8" w:rsidRPr="00EA02C8" w:rsidTr="001712FD">
        <w:trPr>
          <w:trHeight w:val="300"/>
        </w:trPr>
        <w:tc>
          <w:tcPr>
            <w:tcW w:w="1384" w:type="dxa"/>
            <w:shd w:val="clear" w:color="auto" w:fill="135092"/>
            <w:vAlign w:val="center"/>
            <w:hideMark/>
          </w:tcPr>
          <w:p w:rsidR="00EA02C8" w:rsidRPr="00EA02C8" w:rsidRDefault="00D355B1"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Type</w:t>
            </w:r>
            <w:proofErr w:type="spellEnd"/>
            <w:r>
              <w:rPr>
                <w:rFonts w:ascii="Times New Roman" w:eastAsia="Times New Roman" w:hAnsi="Times New Roman" w:cs="Times New Roman"/>
                <w:b/>
                <w:bCs/>
                <w:color w:val="FFFFFF" w:themeColor="background1"/>
                <w:sz w:val="18"/>
                <w:szCs w:val="18"/>
                <w:lang w:eastAsia="ru-RU"/>
              </w:rPr>
              <w:t xml:space="preserve"> </w:t>
            </w:r>
            <w:proofErr w:type="spellStart"/>
            <w:r>
              <w:rPr>
                <w:rFonts w:ascii="Times New Roman" w:eastAsia="Times New Roman" w:hAnsi="Times New Roman" w:cs="Times New Roman"/>
                <w:b/>
                <w:bCs/>
                <w:color w:val="FFFFFF" w:themeColor="background1"/>
                <w:sz w:val="18"/>
                <w:szCs w:val="18"/>
                <w:lang w:eastAsia="ru-RU"/>
              </w:rPr>
              <w:t>of</w:t>
            </w:r>
            <w:proofErr w:type="spellEnd"/>
            <w:r>
              <w:rPr>
                <w:rFonts w:ascii="Times New Roman" w:eastAsia="Times New Roman" w:hAnsi="Times New Roman" w:cs="Times New Roman"/>
                <w:b/>
                <w:bCs/>
                <w:color w:val="FFFFFF" w:themeColor="background1"/>
                <w:sz w:val="18"/>
                <w:szCs w:val="18"/>
                <w:lang w:eastAsia="ru-RU"/>
              </w:rPr>
              <w:t xml:space="preserve"> </w:t>
            </w:r>
            <w:proofErr w:type="spellStart"/>
            <w:r>
              <w:rPr>
                <w:rFonts w:ascii="Times New Roman" w:eastAsia="Times New Roman" w:hAnsi="Times New Roman" w:cs="Times New Roman"/>
                <w:b/>
                <w:bCs/>
                <w:color w:val="FFFFFF" w:themeColor="background1"/>
                <w:sz w:val="18"/>
                <w:szCs w:val="18"/>
                <w:lang w:eastAsia="ru-RU"/>
              </w:rPr>
              <w:t>tariff</w:t>
            </w:r>
            <w:proofErr w:type="spellEnd"/>
            <w:r>
              <w:rPr>
                <w:rFonts w:ascii="Times New Roman" w:eastAsia="Times New Roman" w:hAnsi="Times New Roman" w:cs="Times New Roman"/>
                <w:b/>
                <w:bCs/>
                <w:color w:val="FFFFFF" w:themeColor="background1"/>
                <w:sz w:val="18"/>
                <w:szCs w:val="18"/>
                <w:lang w:eastAsia="ru-RU"/>
              </w:rPr>
              <w:t xml:space="preserve"> </w:t>
            </w:r>
            <w:proofErr w:type="spellStart"/>
            <w:r>
              <w:rPr>
                <w:rFonts w:ascii="Times New Roman" w:eastAsia="Times New Roman" w:hAnsi="Times New Roman" w:cs="Times New Roman"/>
                <w:b/>
                <w:bCs/>
                <w:color w:val="FFFFFF" w:themeColor="background1"/>
                <w:sz w:val="18"/>
                <w:szCs w:val="18"/>
                <w:lang w:eastAsia="ru-RU"/>
              </w:rPr>
              <w:t>rate</w:t>
            </w:r>
            <w:proofErr w:type="spellEnd"/>
          </w:p>
        </w:tc>
        <w:tc>
          <w:tcPr>
            <w:tcW w:w="1134" w:type="dxa"/>
            <w:shd w:val="clear" w:color="auto" w:fill="135092"/>
            <w:vAlign w:val="center"/>
            <w:hideMark/>
          </w:tcPr>
          <w:p w:rsidR="00EA02C8" w:rsidRPr="00EA02C8" w:rsidRDefault="007335C9"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Belgorodenergo</w:t>
            </w:r>
            <w:proofErr w:type="spellEnd"/>
          </w:p>
        </w:tc>
        <w:tc>
          <w:tcPr>
            <w:tcW w:w="1134" w:type="dxa"/>
            <w:shd w:val="clear" w:color="auto" w:fill="135092"/>
            <w:vAlign w:val="center"/>
            <w:hideMark/>
          </w:tcPr>
          <w:p w:rsidR="00EA02C8" w:rsidRPr="00EA02C8" w:rsidRDefault="007335C9"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Bryanskenergo</w:t>
            </w:r>
            <w:proofErr w:type="spellEnd"/>
          </w:p>
        </w:tc>
        <w:tc>
          <w:tcPr>
            <w:tcW w:w="1276"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Voronezhenergo</w:t>
            </w:r>
            <w:proofErr w:type="spellEnd"/>
          </w:p>
        </w:tc>
        <w:tc>
          <w:tcPr>
            <w:tcW w:w="1134"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Kostromaenergo</w:t>
            </w:r>
            <w:proofErr w:type="spellEnd"/>
          </w:p>
        </w:tc>
        <w:tc>
          <w:tcPr>
            <w:tcW w:w="1134"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Kurskenergo</w:t>
            </w:r>
            <w:proofErr w:type="spellEnd"/>
          </w:p>
        </w:tc>
        <w:tc>
          <w:tcPr>
            <w:tcW w:w="1134"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Lipetskenergo</w:t>
            </w:r>
            <w:proofErr w:type="spellEnd"/>
          </w:p>
        </w:tc>
        <w:tc>
          <w:tcPr>
            <w:tcW w:w="1276"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Orelenergo</w:t>
            </w:r>
            <w:proofErr w:type="spellEnd"/>
          </w:p>
        </w:tc>
        <w:tc>
          <w:tcPr>
            <w:tcW w:w="1275"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Smolenskenergo</w:t>
            </w:r>
            <w:proofErr w:type="spellEnd"/>
          </w:p>
        </w:tc>
        <w:tc>
          <w:tcPr>
            <w:tcW w:w="1276"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Tambovenergo</w:t>
            </w:r>
            <w:proofErr w:type="spellEnd"/>
          </w:p>
        </w:tc>
        <w:tc>
          <w:tcPr>
            <w:tcW w:w="1134"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Tverenergo</w:t>
            </w:r>
            <w:proofErr w:type="spellEnd"/>
          </w:p>
        </w:tc>
        <w:tc>
          <w:tcPr>
            <w:tcW w:w="1418" w:type="dxa"/>
            <w:shd w:val="clear" w:color="auto" w:fill="135092"/>
            <w:vAlign w:val="center"/>
            <w:hideMark/>
          </w:tcPr>
          <w:p w:rsidR="00EA02C8" w:rsidRPr="00EA02C8" w:rsidRDefault="00A90FF4" w:rsidP="00E27D1D">
            <w:pPr>
              <w:spacing w:after="0" w:line="240" w:lineRule="auto"/>
              <w:jc w:val="center"/>
              <w:rPr>
                <w:rFonts w:ascii="Times New Roman" w:eastAsia="Times New Roman" w:hAnsi="Times New Roman" w:cs="Times New Roman"/>
                <w:b/>
                <w:bCs/>
                <w:color w:val="FFFFFF" w:themeColor="background1"/>
                <w:sz w:val="18"/>
                <w:szCs w:val="18"/>
                <w:lang w:eastAsia="ru-RU"/>
              </w:rPr>
            </w:pPr>
            <w:proofErr w:type="spellStart"/>
            <w:r>
              <w:rPr>
                <w:rFonts w:ascii="Times New Roman" w:eastAsia="Times New Roman" w:hAnsi="Times New Roman" w:cs="Times New Roman"/>
                <w:b/>
                <w:bCs/>
                <w:color w:val="FFFFFF" w:themeColor="background1"/>
                <w:sz w:val="18"/>
                <w:szCs w:val="18"/>
                <w:lang w:eastAsia="ru-RU"/>
              </w:rPr>
              <w:t>Yarenergo</w:t>
            </w:r>
            <w:proofErr w:type="spellEnd"/>
          </w:p>
        </w:tc>
      </w:tr>
      <w:tr w:rsidR="00EA02C8" w:rsidRPr="00111D86" w:rsidTr="001712FD">
        <w:trPr>
          <w:trHeight w:val="735"/>
        </w:trPr>
        <w:tc>
          <w:tcPr>
            <w:tcW w:w="1384" w:type="dxa"/>
            <w:shd w:val="clear" w:color="auto" w:fill="auto"/>
            <w:vAlign w:val="center"/>
            <w:hideMark/>
          </w:tcPr>
          <w:p w:rsidR="00EA02C8" w:rsidRPr="00C22F66" w:rsidRDefault="00C22F66" w:rsidP="00E27D1D">
            <w:pPr>
              <w:spacing w:after="0" w:line="240" w:lineRule="auto"/>
              <w:jc w:val="both"/>
              <w:rPr>
                <w:rFonts w:ascii="Times New Roman" w:eastAsia="Times New Roman" w:hAnsi="Times New Roman" w:cs="Times New Roman"/>
                <w:color w:val="000000"/>
                <w:sz w:val="14"/>
                <w:szCs w:val="14"/>
                <w:lang w:val="en-US" w:eastAsia="ru-RU"/>
              </w:rPr>
            </w:pPr>
            <w:r w:rsidRPr="00C22F66">
              <w:rPr>
                <w:rFonts w:ascii="Times New Roman" w:eastAsia="Times New Roman" w:hAnsi="Times New Roman" w:cs="Times New Roman"/>
                <w:color w:val="000000"/>
                <w:sz w:val="14"/>
                <w:szCs w:val="14"/>
                <w:lang w:val="en-US" w:eastAsia="ru-RU"/>
              </w:rPr>
              <w:t xml:space="preserve">Rate for the cost of grid connection activities, in point 16 (except </w:t>
            </w:r>
            <w:proofErr w:type="spellStart"/>
            <w:r w:rsidRPr="00C22F66">
              <w:rPr>
                <w:rFonts w:ascii="Times New Roman" w:eastAsia="Times New Roman" w:hAnsi="Times New Roman" w:cs="Times New Roman"/>
                <w:color w:val="000000"/>
                <w:sz w:val="14"/>
                <w:szCs w:val="14"/>
                <w:lang w:val="en-US" w:eastAsia="ru-RU"/>
              </w:rPr>
              <w:t>subpoints</w:t>
            </w:r>
            <w:proofErr w:type="spellEnd"/>
            <w:r w:rsidRPr="00C22F66">
              <w:rPr>
                <w:rFonts w:ascii="Times New Roman" w:eastAsia="Times New Roman" w:hAnsi="Times New Roman" w:cs="Times New Roman"/>
                <w:color w:val="000000"/>
                <w:sz w:val="14"/>
                <w:szCs w:val="14"/>
                <w:lang w:val="en-US" w:eastAsia="ru-RU"/>
              </w:rPr>
              <w:t xml:space="preserve"> «b» and «c») - R1</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111,57</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635,47</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333,38</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87,23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555,51</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281,88</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106,80</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585,53</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430,55</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306,40</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110,46</w:t>
            </w:r>
          </w:p>
        </w:tc>
      </w:tr>
      <w:tr w:rsidR="00EA02C8" w:rsidRPr="00111D86" w:rsidTr="001712FD">
        <w:trPr>
          <w:trHeight w:val="300"/>
        </w:trPr>
        <w:tc>
          <w:tcPr>
            <w:tcW w:w="1384" w:type="dxa"/>
            <w:shd w:val="clear" w:color="auto" w:fill="auto"/>
            <w:vAlign w:val="center"/>
            <w:hideMark/>
          </w:tcPr>
          <w:p w:rsidR="00EA02C8" w:rsidRPr="00111D86" w:rsidRDefault="00C22F66" w:rsidP="00E27D1D">
            <w:pPr>
              <w:spacing w:after="0" w:line="240" w:lineRule="auto"/>
              <w:jc w:val="right"/>
              <w:rPr>
                <w:rFonts w:ascii="Times New Roman" w:eastAsia="Times New Roman" w:hAnsi="Times New Roman" w:cs="Times New Roman"/>
                <w:color w:val="000000"/>
                <w:sz w:val="14"/>
                <w:szCs w:val="14"/>
                <w:lang w:eastAsia="ru-RU"/>
              </w:rPr>
            </w:pPr>
            <w:proofErr w:type="spellStart"/>
            <w:r w:rsidRPr="00C22F66">
              <w:rPr>
                <w:rFonts w:ascii="Times New Roman" w:eastAsia="Times New Roman" w:hAnsi="Times New Roman" w:cs="Times New Roman"/>
                <w:color w:val="000000"/>
                <w:sz w:val="14"/>
                <w:szCs w:val="14"/>
                <w:lang w:eastAsia="ru-RU"/>
              </w:rPr>
              <w:t>including</w:t>
            </w:r>
            <w:proofErr w:type="spellEnd"/>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 </w:t>
            </w:r>
          </w:p>
        </w:tc>
      </w:tr>
      <w:tr w:rsidR="00EA02C8" w:rsidRPr="00111D86" w:rsidTr="001712FD">
        <w:trPr>
          <w:trHeight w:val="525"/>
        </w:trPr>
        <w:tc>
          <w:tcPr>
            <w:tcW w:w="1384" w:type="dxa"/>
            <w:shd w:val="clear" w:color="auto" w:fill="auto"/>
            <w:vAlign w:val="center"/>
            <w:hideMark/>
          </w:tcPr>
          <w:p w:rsidR="00EA02C8" w:rsidRPr="00A731DD" w:rsidRDefault="00EA02C8" w:rsidP="00E27D1D">
            <w:pPr>
              <w:spacing w:after="0" w:line="240" w:lineRule="auto"/>
              <w:jc w:val="both"/>
              <w:rPr>
                <w:rFonts w:ascii="Times New Roman" w:eastAsia="Times New Roman" w:hAnsi="Times New Roman" w:cs="Times New Roman"/>
                <w:color w:val="000000"/>
                <w:sz w:val="14"/>
                <w:szCs w:val="14"/>
                <w:lang w:val="en-US" w:eastAsia="ru-RU"/>
              </w:rPr>
            </w:pPr>
            <w:r w:rsidRPr="00A731DD">
              <w:rPr>
                <w:rFonts w:ascii="Times New Roman" w:eastAsia="Times New Roman" w:hAnsi="Times New Roman" w:cs="Times New Roman"/>
                <w:color w:val="000000"/>
                <w:sz w:val="14"/>
                <w:szCs w:val="14"/>
                <w:lang w:val="en-US" w:eastAsia="ru-RU"/>
              </w:rPr>
              <w:t xml:space="preserve">- </w:t>
            </w:r>
            <w:r w:rsidR="00A731DD" w:rsidRPr="00A731DD">
              <w:rPr>
                <w:rFonts w:ascii="Times New Roman" w:eastAsia="Times New Roman" w:hAnsi="Times New Roman" w:cs="Times New Roman"/>
                <w:color w:val="000000"/>
                <w:sz w:val="14"/>
                <w:szCs w:val="14"/>
                <w:lang w:val="en-US" w:eastAsia="ru-RU"/>
              </w:rPr>
              <w:t>preparation by the grid company of technical conditions for the Applicant (hereinafter - the TC), RUB/kWh</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48,22</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271,92</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145,07</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38,48</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251,93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98,66</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31,51</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227,04</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258,27</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134,60</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63,32</w:t>
            </w:r>
          </w:p>
        </w:tc>
      </w:tr>
      <w:tr w:rsidR="00EA02C8" w:rsidRPr="00111D86" w:rsidTr="001712FD">
        <w:trPr>
          <w:trHeight w:val="600"/>
        </w:trPr>
        <w:tc>
          <w:tcPr>
            <w:tcW w:w="1384" w:type="dxa"/>
            <w:shd w:val="clear" w:color="auto" w:fill="auto"/>
            <w:vAlign w:val="center"/>
            <w:hideMark/>
          </w:tcPr>
          <w:p w:rsidR="00EA02C8" w:rsidRPr="00A731DD" w:rsidRDefault="00EA02C8" w:rsidP="00E27D1D">
            <w:pPr>
              <w:spacing w:after="0" w:line="240" w:lineRule="auto"/>
              <w:jc w:val="both"/>
              <w:rPr>
                <w:rFonts w:ascii="Times New Roman" w:eastAsia="Times New Roman" w:hAnsi="Times New Roman" w:cs="Times New Roman"/>
                <w:color w:val="000000"/>
                <w:sz w:val="14"/>
                <w:szCs w:val="14"/>
                <w:lang w:val="en-US" w:eastAsia="ru-RU"/>
              </w:rPr>
            </w:pPr>
            <w:r w:rsidRPr="00A731DD">
              <w:rPr>
                <w:rFonts w:ascii="Times New Roman" w:eastAsia="Times New Roman" w:hAnsi="Times New Roman" w:cs="Times New Roman"/>
                <w:color w:val="000000"/>
                <w:sz w:val="14"/>
                <w:szCs w:val="14"/>
                <w:lang w:val="en-US" w:eastAsia="ru-RU"/>
              </w:rPr>
              <w:t xml:space="preserve">- </w:t>
            </w:r>
            <w:r w:rsidR="00A731DD" w:rsidRPr="00A731DD">
              <w:rPr>
                <w:rFonts w:ascii="Times New Roman" w:eastAsia="Times New Roman" w:hAnsi="Times New Roman" w:cs="Times New Roman"/>
                <w:color w:val="000000"/>
                <w:sz w:val="14"/>
                <w:szCs w:val="14"/>
                <w:lang w:val="en-US" w:eastAsia="ru-RU"/>
              </w:rPr>
              <w:t>check by the grid company of performance of the TC by the Applicant, RUB/kWh</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29,12</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153,60</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90,73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17,61</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176,48</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70,47</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14,20</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248,85</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92,85</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59,84</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28,68</w:t>
            </w:r>
          </w:p>
        </w:tc>
      </w:tr>
      <w:tr w:rsidR="00EA02C8" w:rsidRPr="00111D86" w:rsidTr="001712FD">
        <w:trPr>
          <w:trHeight w:val="1020"/>
        </w:trPr>
        <w:tc>
          <w:tcPr>
            <w:tcW w:w="1384" w:type="dxa"/>
            <w:shd w:val="clear" w:color="auto" w:fill="auto"/>
            <w:vAlign w:val="center"/>
            <w:hideMark/>
          </w:tcPr>
          <w:p w:rsidR="00EA02C8" w:rsidRPr="00A731DD" w:rsidRDefault="00A731DD" w:rsidP="00A731DD">
            <w:pPr>
              <w:spacing w:after="0" w:line="240" w:lineRule="auto"/>
              <w:jc w:val="both"/>
              <w:rPr>
                <w:rFonts w:ascii="Times New Roman" w:eastAsia="Times New Roman" w:hAnsi="Times New Roman" w:cs="Times New Roman"/>
                <w:color w:val="000000"/>
                <w:sz w:val="14"/>
                <w:szCs w:val="14"/>
                <w:lang w:val="en-US" w:eastAsia="ru-RU"/>
              </w:rPr>
            </w:pPr>
            <w:r w:rsidRPr="00A731DD">
              <w:rPr>
                <w:rFonts w:ascii="Times New Roman" w:eastAsia="Times New Roman" w:hAnsi="Times New Roman" w:cs="Times New Roman"/>
                <w:color w:val="000000"/>
                <w:sz w:val="14"/>
                <w:szCs w:val="14"/>
                <w:lang w:val="en-US" w:eastAsia="ru-RU"/>
              </w:rPr>
              <w:t>participation in the check (examination) by an official body of the federal state, energy supervision of connected Installations, RUB/kWh</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х</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1,32</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13,47</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12,15</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18,30</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14,09</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2,32</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х</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1,99</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х</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5,65</w:t>
            </w:r>
          </w:p>
        </w:tc>
      </w:tr>
      <w:tr w:rsidR="00EA02C8" w:rsidRPr="00111D86" w:rsidTr="001712FD">
        <w:trPr>
          <w:trHeight w:val="1095"/>
        </w:trPr>
        <w:tc>
          <w:tcPr>
            <w:tcW w:w="1384" w:type="dxa"/>
            <w:shd w:val="clear" w:color="auto" w:fill="auto"/>
            <w:vAlign w:val="center"/>
            <w:hideMark/>
          </w:tcPr>
          <w:p w:rsidR="00EA02C8" w:rsidRPr="00C868DB" w:rsidRDefault="00EA02C8" w:rsidP="00EC7C80">
            <w:pPr>
              <w:spacing w:after="0" w:line="240" w:lineRule="auto"/>
              <w:rPr>
                <w:rFonts w:ascii="Times New Roman" w:eastAsia="Times New Roman" w:hAnsi="Times New Roman" w:cs="Times New Roman"/>
                <w:color w:val="000000"/>
                <w:sz w:val="14"/>
                <w:szCs w:val="14"/>
                <w:lang w:val="en-US" w:eastAsia="ru-RU"/>
              </w:rPr>
            </w:pPr>
            <w:r w:rsidRPr="00C868DB">
              <w:rPr>
                <w:rFonts w:ascii="Times New Roman" w:eastAsia="Times New Roman" w:hAnsi="Times New Roman" w:cs="Times New Roman"/>
                <w:color w:val="000000"/>
                <w:sz w:val="14"/>
                <w:szCs w:val="14"/>
                <w:lang w:val="en-US" w:eastAsia="ru-RU"/>
              </w:rPr>
              <w:t xml:space="preserve">- </w:t>
            </w:r>
            <w:r w:rsidR="00C868DB" w:rsidRPr="00C868DB">
              <w:rPr>
                <w:rFonts w:ascii="Times New Roman" w:eastAsia="Times New Roman" w:hAnsi="Times New Roman" w:cs="Times New Roman"/>
                <w:color w:val="000000"/>
                <w:sz w:val="14"/>
                <w:szCs w:val="14"/>
                <w:lang w:val="en-US" w:eastAsia="ru-RU"/>
              </w:rPr>
              <w:t>implementation by the grid company of the actual connection of facilities of the Applicant to the power grids and turning the switching device "on", RUB/kWh</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34,23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208,63</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84,11</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19,00</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108,80</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98,66</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58,76</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109,64</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77,44</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111,96</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12,81</w:t>
            </w:r>
          </w:p>
        </w:tc>
      </w:tr>
      <w:tr w:rsidR="00EA02C8" w:rsidRPr="00111D86" w:rsidTr="001712FD">
        <w:trPr>
          <w:trHeight w:val="795"/>
        </w:trPr>
        <w:tc>
          <w:tcPr>
            <w:tcW w:w="1384" w:type="dxa"/>
            <w:shd w:val="clear" w:color="auto" w:fill="auto"/>
            <w:vAlign w:val="center"/>
            <w:hideMark/>
          </w:tcPr>
          <w:p w:rsidR="00EA02C8" w:rsidRPr="00C868DB" w:rsidRDefault="00C868DB" w:rsidP="00EC7C80">
            <w:pPr>
              <w:spacing w:after="0" w:line="240" w:lineRule="auto"/>
              <w:rPr>
                <w:rFonts w:ascii="Times New Roman" w:eastAsia="Times New Roman" w:hAnsi="Times New Roman" w:cs="Times New Roman"/>
                <w:color w:val="000000"/>
                <w:sz w:val="14"/>
                <w:szCs w:val="14"/>
                <w:lang w:val="en-US" w:eastAsia="ru-RU"/>
              </w:rPr>
            </w:pPr>
            <w:r w:rsidRPr="00C868DB">
              <w:rPr>
                <w:rFonts w:ascii="Times New Roman" w:eastAsia="Times New Roman" w:hAnsi="Times New Roman" w:cs="Times New Roman"/>
                <w:color w:val="000000"/>
                <w:sz w:val="14"/>
                <w:szCs w:val="14"/>
                <w:lang w:val="en-US" w:eastAsia="ru-RU"/>
              </w:rPr>
              <w:t>Rate for the cost of the grid company for construction of overhead power lines - R2, RUB/km</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328 799,33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167 190,35</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234 464,91</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246 528,84</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279 863,46</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278 507,58</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189 726,43</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208 296,53</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158 523,40</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444 149,96</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167 672,11</w:t>
            </w:r>
          </w:p>
        </w:tc>
      </w:tr>
      <w:tr w:rsidR="00EA02C8" w:rsidRPr="00111D86" w:rsidTr="001712FD">
        <w:trPr>
          <w:trHeight w:val="795"/>
        </w:trPr>
        <w:tc>
          <w:tcPr>
            <w:tcW w:w="1384" w:type="dxa"/>
            <w:shd w:val="clear" w:color="auto" w:fill="auto"/>
            <w:vAlign w:val="center"/>
            <w:hideMark/>
          </w:tcPr>
          <w:p w:rsidR="00EA02C8" w:rsidRPr="00C868DB" w:rsidRDefault="00C868DB" w:rsidP="00EC7C80">
            <w:pPr>
              <w:spacing w:after="0" w:line="240" w:lineRule="auto"/>
              <w:rPr>
                <w:rFonts w:ascii="Times New Roman" w:eastAsia="Times New Roman" w:hAnsi="Times New Roman" w:cs="Times New Roman"/>
                <w:color w:val="000000"/>
                <w:sz w:val="14"/>
                <w:szCs w:val="14"/>
                <w:lang w:val="en-US" w:eastAsia="ru-RU"/>
              </w:rPr>
            </w:pPr>
            <w:r w:rsidRPr="00C868DB">
              <w:rPr>
                <w:rFonts w:ascii="Times New Roman" w:eastAsia="Times New Roman" w:hAnsi="Times New Roman" w:cs="Times New Roman"/>
                <w:color w:val="000000"/>
                <w:sz w:val="14"/>
                <w:szCs w:val="14"/>
                <w:lang w:val="en-US" w:eastAsia="ru-RU"/>
              </w:rPr>
              <w:t>Rate for the cost of the grid company for construction of cable power lines - R3, RUB/km</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666 095,03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246 737,21</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800 377,69</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547 393,85</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736 236,66</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471 717,19</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241 544,82</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356 255,03</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199 100,00</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633 555,91</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375 023,76</w:t>
            </w:r>
          </w:p>
        </w:tc>
      </w:tr>
      <w:tr w:rsidR="00EA02C8" w:rsidRPr="00111D86" w:rsidTr="001712FD">
        <w:trPr>
          <w:trHeight w:val="570"/>
        </w:trPr>
        <w:tc>
          <w:tcPr>
            <w:tcW w:w="1384" w:type="dxa"/>
            <w:shd w:val="clear" w:color="auto" w:fill="auto"/>
            <w:vAlign w:val="center"/>
            <w:hideMark/>
          </w:tcPr>
          <w:p w:rsidR="00EA02C8" w:rsidRPr="00C868DB" w:rsidRDefault="00C868DB" w:rsidP="00EC7C80">
            <w:pPr>
              <w:spacing w:after="0" w:line="240" w:lineRule="auto"/>
              <w:rPr>
                <w:rFonts w:ascii="Times New Roman" w:eastAsia="Times New Roman" w:hAnsi="Times New Roman" w:cs="Times New Roman"/>
                <w:color w:val="000000"/>
                <w:sz w:val="14"/>
                <w:szCs w:val="14"/>
                <w:lang w:val="en-US" w:eastAsia="ru-RU"/>
              </w:rPr>
            </w:pPr>
            <w:r w:rsidRPr="00C868DB">
              <w:rPr>
                <w:rFonts w:ascii="Times New Roman" w:eastAsia="Times New Roman" w:hAnsi="Times New Roman" w:cs="Times New Roman"/>
                <w:color w:val="000000"/>
                <w:sz w:val="14"/>
                <w:szCs w:val="14"/>
                <w:lang w:val="en-US" w:eastAsia="ru-RU"/>
              </w:rPr>
              <w:lastRenderedPageBreak/>
              <w:t>Rate for the cost of the grid company for construction of substations - R4, RUB/kWh</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1 777,29</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677,69</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655,19</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955,43</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2 696,11</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297,61</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651,59</w:t>
            </w:r>
          </w:p>
        </w:tc>
        <w:tc>
          <w:tcPr>
            <w:tcW w:w="1275"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7 727,90</w:t>
            </w:r>
          </w:p>
        </w:tc>
        <w:tc>
          <w:tcPr>
            <w:tcW w:w="1276"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583,85</w:t>
            </w:r>
          </w:p>
        </w:tc>
        <w:tc>
          <w:tcPr>
            <w:tcW w:w="1134"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1 427,98</w:t>
            </w:r>
          </w:p>
        </w:tc>
        <w:tc>
          <w:tcPr>
            <w:tcW w:w="1418" w:type="dxa"/>
            <w:shd w:val="clear" w:color="auto" w:fill="auto"/>
            <w:vAlign w:val="center"/>
            <w:hideMark/>
          </w:tcPr>
          <w:p w:rsidR="00EA02C8" w:rsidRPr="00111D86" w:rsidRDefault="00EA02C8" w:rsidP="00E27D1D">
            <w:pPr>
              <w:spacing w:after="0" w:line="240" w:lineRule="auto"/>
              <w:jc w:val="center"/>
              <w:rPr>
                <w:rFonts w:ascii="Times New Roman" w:eastAsia="Times New Roman" w:hAnsi="Times New Roman" w:cs="Times New Roman"/>
                <w:color w:val="000000"/>
                <w:sz w:val="14"/>
                <w:szCs w:val="14"/>
                <w:lang w:eastAsia="ru-RU"/>
              </w:rPr>
            </w:pPr>
            <w:r w:rsidRPr="00111D86">
              <w:rPr>
                <w:rFonts w:ascii="Times New Roman" w:eastAsia="Times New Roman" w:hAnsi="Times New Roman" w:cs="Times New Roman"/>
                <w:color w:val="000000"/>
                <w:sz w:val="14"/>
                <w:szCs w:val="14"/>
                <w:lang w:eastAsia="ru-RU"/>
              </w:rPr>
              <w:t>1 945,40</w:t>
            </w:r>
          </w:p>
        </w:tc>
      </w:tr>
    </w:tbl>
    <w:p w:rsidR="00EA02C8" w:rsidRDefault="00EA02C8">
      <w:pPr>
        <w:rPr>
          <w:rFonts w:ascii="Times New Roman" w:hAnsi="Times New Roman" w:cs="Times New Roman"/>
        </w:rPr>
      </w:pPr>
    </w:p>
    <w:p w:rsidR="00D969B3" w:rsidRPr="004B1044" w:rsidRDefault="004B1044" w:rsidP="00D969B3">
      <w:pPr>
        <w:spacing w:after="0"/>
        <w:jc w:val="both"/>
        <w:rPr>
          <w:rFonts w:ascii="Times New Roman" w:hAnsi="Times New Roman" w:cs="Times New Roman"/>
          <w:color w:val="000000"/>
          <w:lang w:val="en-US"/>
        </w:rPr>
      </w:pPr>
      <w:r w:rsidRPr="004B1044">
        <w:rPr>
          <w:rFonts w:ascii="Times New Roman" w:hAnsi="Times New Roman" w:cs="Times New Roman"/>
          <w:bCs/>
          <w:color w:val="000000"/>
          <w:lang w:val="en-US"/>
        </w:rPr>
        <w:t xml:space="preserve">Average standardized tariff rates are calculated on the basis of the approved sizes of RGR for </w:t>
      </w:r>
      <w:r>
        <w:rPr>
          <w:rFonts w:ascii="Times New Roman" w:hAnsi="Times New Roman" w:cs="Times New Roman"/>
          <w:color w:val="000000"/>
          <w:lang w:val="en-US"/>
        </w:rPr>
        <w:t>2015</w:t>
      </w:r>
      <w:r w:rsidR="00D969B3" w:rsidRPr="004B1044">
        <w:rPr>
          <w:rFonts w:ascii="Times New Roman" w:hAnsi="Times New Roman" w:cs="Times New Roman"/>
          <w:color w:val="000000"/>
          <w:lang w:val="en-US"/>
        </w:rPr>
        <w:t xml:space="preserve">, </w:t>
      </w:r>
      <w:r w:rsidRPr="004B1044">
        <w:rPr>
          <w:rFonts w:ascii="Times New Roman" w:hAnsi="Times New Roman" w:cs="Times New Roman"/>
          <w:bCs/>
          <w:color w:val="000000"/>
          <w:lang w:val="en-US"/>
        </w:rPr>
        <w:t xml:space="preserve">the volume of maximum capacity and other physical </w:t>
      </w:r>
      <w:r>
        <w:rPr>
          <w:rFonts w:ascii="Times New Roman" w:hAnsi="Times New Roman" w:cs="Times New Roman"/>
          <w:bCs/>
          <w:color w:val="000000"/>
          <w:lang w:val="en-US"/>
        </w:rPr>
        <w:t>indicator</w:t>
      </w:r>
      <w:r w:rsidRPr="004B1044">
        <w:rPr>
          <w:rFonts w:ascii="Times New Roman" w:hAnsi="Times New Roman" w:cs="Times New Roman"/>
          <w:bCs/>
          <w:color w:val="000000"/>
          <w:lang w:val="en-US"/>
        </w:rPr>
        <w:t>s</w:t>
      </w:r>
      <w:r w:rsidR="00D969B3" w:rsidRPr="004B1044">
        <w:rPr>
          <w:rFonts w:ascii="Times New Roman" w:hAnsi="Times New Roman" w:cs="Times New Roman"/>
          <w:color w:val="000000"/>
          <w:lang w:val="en-US"/>
        </w:rPr>
        <w:t>.</w:t>
      </w:r>
    </w:p>
    <w:p w:rsidR="00D969B3" w:rsidRPr="004B1044" w:rsidRDefault="00D969B3">
      <w:pPr>
        <w:rPr>
          <w:rFonts w:ascii="Times New Roman" w:hAnsi="Times New Roman" w:cs="Times New Roman"/>
          <w:lang w:val="en-US"/>
        </w:rPr>
      </w:pPr>
    </w:p>
    <w:sectPr w:rsidR="00D969B3" w:rsidRPr="004B1044" w:rsidSect="001439A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55E" w:rsidRDefault="000B455E" w:rsidP="00FA6153">
      <w:pPr>
        <w:spacing w:after="0" w:line="240" w:lineRule="auto"/>
      </w:pPr>
      <w:r>
        <w:separator/>
      </w:r>
    </w:p>
  </w:endnote>
  <w:endnote w:type="continuationSeparator" w:id="0">
    <w:p w:rsidR="000B455E" w:rsidRDefault="000B455E" w:rsidP="00FA6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55E" w:rsidRDefault="000B455E" w:rsidP="00FA6153">
      <w:pPr>
        <w:spacing w:after="0" w:line="240" w:lineRule="auto"/>
      </w:pPr>
      <w:r>
        <w:separator/>
      </w:r>
    </w:p>
  </w:footnote>
  <w:footnote w:type="continuationSeparator" w:id="0">
    <w:p w:rsidR="000B455E" w:rsidRDefault="000B455E" w:rsidP="00FA6153">
      <w:pPr>
        <w:spacing w:after="0" w:line="240" w:lineRule="auto"/>
      </w:pPr>
      <w:r>
        <w:continuationSeparator/>
      </w:r>
    </w:p>
  </w:footnote>
  <w:footnote w:id="1">
    <w:p w:rsidR="000845F9" w:rsidRPr="00F11DAF" w:rsidRDefault="000845F9">
      <w:pPr>
        <w:pStyle w:val="a3"/>
        <w:rPr>
          <w:rFonts w:ascii="Times New Roman" w:hAnsi="Times New Roman" w:cs="Times New Roman"/>
          <w:sz w:val="18"/>
          <w:szCs w:val="18"/>
          <w:lang w:val="en-US"/>
        </w:rPr>
      </w:pPr>
      <w:r>
        <w:rPr>
          <w:rStyle w:val="a5"/>
        </w:rPr>
        <w:footnoteRef/>
      </w:r>
      <w:r w:rsidRPr="00F11DAF">
        <w:rPr>
          <w:lang w:val="en-US"/>
        </w:rPr>
        <w:t xml:space="preserve"> </w:t>
      </w:r>
      <w:r w:rsidR="00007A8D" w:rsidRPr="00007A8D">
        <w:rPr>
          <w:rFonts w:ascii="Times New Roman" w:eastAsia="Calibri" w:hAnsi="Times New Roman" w:cs="Times New Roman"/>
          <w:sz w:val="18"/>
          <w:szCs w:val="18"/>
          <w:lang w:val="en-US"/>
        </w:rPr>
        <w:t xml:space="preserve">Share of IDGC of Centre - </w:t>
      </w:r>
      <w:proofErr w:type="spellStart"/>
      <w:r w:rsidR="00007A8D" w:rsidRPr="00007A8D">
        <w:rPr>
          <w:rFonts w:ascii="Times New Roman" w:eastAsia="Calibri" w:hAnsi="Times New Roman" w:cs="Times New Roman"/>
          <w:sz w:val="18"/>
          <w:szCs w:val="18"/>
          <w:lang w:val="en-US"/>
        </w:rPr>
        <w:t>Yarenergo</w:t>
      </w:r>
      <w:proofErr w:type="spellEnd"/>
      <w:r w:rsidR="00007A8D" w:rsidRPr="00007A8D">
        <w:rPr>
          <w:rFonts w:ascii="Times New Roman" w:eastAsia="Calibri" w:hAnsi="Times New Roman" w:cs="Times New Roman"/>
          <w:sz w:val="18"/>
          <w:szCs w:val="18"/>
          <w:lang w:val="en-US"/>
        </w:rPr>
        <w:t xml:space="preserve"> division in RGR of the Yaroslavl region (taking into account the consolidation of the subsidiary OJSC "</w:t>
      </w:r>
      <w:proofErr w:type="spellStart"/>
      <w:r w:rsidR="00007A8D" w:rsidRPr="00007A8D">
        <w:rPr>
          <w:rFonts w:ascii="Times New Roman" w:eastAsia="Calibri" w:hAnsi="Times New Roman" w:cs="Times New Roman"/>
          <w:sz w:val="18"/>
          <w:szCs w:val="18"/>
          <w:lang w:val="en-US"/>
        </w:rPr>
        <w:t>Yargorelectroset</w:t>
      </w:r>
      <w:proofErr w:type="spellEnd"/>
      <w:r w:rsidR="00007A8D" w:rsidRPr="00007A8D">
        <w:rPr>
          <w:rFonts w:ascii="Times New Roman" w:eastAsia="Calibri" w:hAnsi="Times New Roman" w:cs="Times New Roman"/>
          <w:sz w:val="18"/>
          <w:szCs w:val="18"/>
          <w:lang w:val="en-US"/>
        </w:rPr>
        <w:t xml:space="preserve">" based on IDGC of Centre - </w:t>
      </w:r>
      <w:proofErr w:type="spellStart"/>
      <w:r w:rsidR="00007A8D" w:rsidRPr="00007A8D">
        <w:rPr>
          <w:rFonts w:ascii="Times New Roman" w:eastAsia="Calibri" w:hAnsi="Times New Roman" w:cs="Times New Roman"/>
          <w:sz w:val="18"/>
          <w:szCs w:val="18"/>
          <w:lang w:val="en-US"/>
        </w:rPr>
        <w:t>Yarenergo</w:t>
      </w:r>
      <w:proofErr w:type="spellEnd"/>
      <w:r w:rsidR="00007A8D" w:rsidRPr="00007A8D">
        <w:rPr>
          <w:rFonts w:ascii="Times New Roman" w:eastAsia="Calibri" w:hAnsi="Times New Roman" w:cs="Times New Roman"/>
          <w:sz w:val="18"/>
          <w:szCs w:val="18"/>
          <w:lang w:val="en-US"/>
        </w:rPr>
        <w:t xml:space="preserve"> division) in 2015</w:t>
      </w:r>
      <w:r w:rsidRPr="00F11DAF">
        <w:rPr>
          <w:rFonts w:ascii="Times New Roman" w:eastAsia="Calibri" w:hAnsi="Times New Roman" w:cs="Times New Roman"/>
          <w:sz w:val="18"/>
          <w:szCs w:val="18"/>
          <w:lang w:val="en-US"/>
        </w:rPr>
        <w:t>.</w:t>
      </w:r>
    </w:p>
  </w:footnote>
  <w:footnote w:id="2">
    <w:p w:rsidR="00E27D1D" w:rsidRPr="00A71F70" w:rsidRDefault="00E27D1D">
      <w:pPr>
        <w:pStyle w:val="a3"/>
        <w:rPr>
          <w:lang w:val="en-US"/>
        </w:rPr>
      </w:pPr>
      <w:r>
        <w:rPr>
          <w:rStyle w:val="a5"/>
        </w:rPr>
        <w:footnoteRef/>
      </w:r>
      <w:r w:rsidRPr="00A71F70">
        <w:rPr>
          <w:lang w:val="en-US"/>
        </w:rPr>
        <w:t xml:space="preserve"> </w:t>
      </w:r>
      <w:r w:rsidR="00A71F70" w:rsidRPr="00A71F70">
        <w:rPr>
          <w:rFonts w:ascii="Times New Roman" w:eastAsia="Times New Roman" w:hAnsi="Times New Roman" w:cs="Times New Roman"/>
          <w:color w:val="000000"/>
          <w:lang w:val="en-US" w:eastAsia="ru-RU"/>
        </w:rPr>
        <w:t>2011 is shown with the latest approved rates (in accordance with Government Resolution # 1172 of 27.12.2011</w:t>
      </w:r>
      <w:r w:rsidR="00A71F70">
        <w:rPr>
          <w:rFonts w:ascii="Times New Roman" w:eastAsia="Times New Roman" w:hAnsi="Times New Roman" w:cs="Times New Roman"/>
          <w:color w:val="000000"/>
          <w:lang w:val="en-US" w:eastAsia="ru-RU"/>
        </w:rPr>
        <w:t xml:space="preserve"> </w:t>
      </w:r>
      <w:r w:rsidR="00A71F70" w:rsidRPr="00A71F70">
        <w:rPr>
          <w:rFonts w:ascii="Times New Roman" w:eastAsia="Times New Roman" w:hAnsi="Times New Roman" w:cs="Times New Roman"/>
          <w:color w:val="000000"/>
          <w:lang w:val="en-US" w:eastAsia="ru-RU"/>
        </w:rPr>
        <w:t>"</w:t>
      </w:r>
      <w:r w:rsidR="00A71F70" w:rsidRPr="00A71F70">
        <w:rPr>
          <w:rFonts w:ascii="Times New Roman" w:eastAsia="Times New Roman" w:hAnsi="Times New Roman" w:cs="Times New Roman"/>
          <w:color w:val="000000"/>
          <w:lang w:val="en-US" w:eastAsia="ru-RU"/>
        </w:rPr>
        <w:t>On approval of the rules of the wholesale market of electric energy and power and to amend certain Acts of the Russian Government on the organization of the wholesale electricity market of electric energy and power</w:t>
      </w:r>
      <w:r w:rsidR="00A71F70" w:rsidRPr="00A71F70">
        <w:rPr>
          <w:rFonts w:ascii="Times New Roman" w:eastAsia="Times New Roman" w:hAnsi="Times New Roman" w:cs="Times New Roman"/>
          <w:color w:val="000000"/>
          <w:lang w:val="en-US" w:eastAsia="ru-RU"/>
        </w:rPr>
        <w:t>"</w:t>
      </w:r>
      <w:r w:rsidRPr="00A71F70">
        <w:rPr>
          <w:rFonts w:ascii="Times New Roman" w:eastAsia="Times New Roman" w:hAnsi="Times New Roman" w:cs="Times New Roman"/>
          <w:color w:val="000000"/>
          <w:lang w:val="en-US" w:eastAsia="ru-RU"/>
        </w:rPr>
        <w:t xml:space="preserve">). </w:t>
      </w:r>
      <w:r w:rsidR="00A71F70">
        <w:rPr>
          <w:rFonts w:ascii="Times New Roman" w:eastAsia="Times New Roman" w:hAnsi="Times New Roman" w:cs="Times New Roman"/>
          <w:color w:val="000000"/>
          <w:lang w:val="en-US" w:eastAsia="ru-RU"/>
        </w:rPr>
        <w:t>Average tariff</w:t>
      </w:r>
      <w:r w:rsidRPr="00A71F70">
        <w:rPr>
          <w:rFonts w:ascii="Times New Roman" w:eastAsia="Times New Roman" w:hAnsi="Times New Roman" w:cs="Times New Roman"/>
          <w:color w:val="000000"/>
          <w:lang w:val="en-US" w:eastAsia="ru-RU"/>
        </w:rPr>
        <w:t xml:space="preserve"> 129</w:t>
      </w:r>
      <w:proofErr w:type="gramStart"/>
      <w:r w:rsidRPr="00A71F70">
        <w:rPr>
          <w:rFonts w:ascii="Times New Roman" w:eastAsia="Times New Roman" w:hAnsi="Times New Roman" w:cs="Times New Roman"/>
          <w:color w:val="000000"/>
          <w:lang w:val="en-US" w:eastAsia="ru-RU"/>
        </w:rPr>
        <w:t>,67</w:t>
      </w:r>
      <w:proofErr w:type="gramEnd"/>
      <w:r w:rsidR="00A71F70">
        <w:rPr>
          <w:rFonts w:ascii="Times New Roman" w:eastAsia="Times New Roman" w:hAnsi="Times New Roman" w:cs="Times New Roman"/>
          <w:color w:val="000000"/>
          <w:lang w:val="en-US" w:eastAsia="ru-RU"/>
        </w:rPr>
        <w:t xml:space="preserve"> </w:t>
      </w:r>
      <w:r w:rsidR="00A71F70" w:rsidRPr="00A71F70">
        <w:rPr>
          <w:rFonts w:ascii="Times New Roman" w:eastAsia="Times New Roman" w:hAnsi="Times New Roman" w:cs="Times New Roman"/>
          <w:bCs/>
          <w:color w:val="000000"/>
          <w:lang w:val="en-US" w:eastAsia="ru-RU"/>
        </w:rPr>
        <w:t>kopeck/kWh</w:t>
      </w:r>
      <w:r w:rsidRPr="00A71F70">
        <w:rPr>
          <w:rFonts w:ascii="Times New Roman" w:eastAsia="Times New Roman" w:hAnsi="Times New Roman" w:cs="Times New Roman"/>
          <w:color w:val="000000"/>
          <w:lang w:val="en-US" w:eastAsia="ru-RU"/>
        </w:rPr>
        <w:t>.</w:t>
      </w:r>
    </w:p>
  </w:footnote>
  <w:footnote w:id="3">
    <w:p w:rsidR="00E27D1D" w:rsidRPr="00A71F70" w:rsidRDefault="00E27D1D">
      <w:pPr>
        <w:pStyle w:val="a3"/>
        <w:rPr>
          <w:lang w:val="en-US"/>
        </w:rPr>
      </w:pPr>
      <w:r>
        <w:rPr>
          <w:rStyle w:val="a5"/>
        </w:rPr>
        <w:footnoteRef/>
      </w:r>
      <w:r w:rsidRPr="00A71F70">
        <w:rPr>
          <w:lang w:val="en-US"/>
        </w:rPr>
        <w:t xml:space="preserve"> </w:t>
      </w:r>
      <w:proofErr w:type="gramStart"/>
      <w:r w:rsidR="00A71F70" w:rsidRPr="00A71F70">
        <w:rPr>
          <w:rFonts w:ascii="Times New Roman" w:eastAsia="Times New Roman" w:hAnsi="Times New Roman" w:cs="Times New Roman"/>
          <w:color w:val="000000"/>
          <w:lang w:val="en-US" w:eastAsia="ru-RU"/>
        </w:rPr>
        <w:t>from</w:t>
      </w:r>
      <w:proofErr w:type="gramEnd"/>
      <w:r w:rsidR="00A71F70" w:rsidRPr="00A71F70">
        <w:rPr>
          <w:rFonts w:ascii="Times New Roman" w:eastAsia="Times New Roman" w:hAnsi="Times New Roman" w:cs="Times New Roman"/>
          <w:color w:val="000000"/>
          <w:lang w:val="en-US" w:eastAsia="ru-RU"/>
        </w:rPr>
        <w:t xml:space="preserve"> September 1, 2014 there is a "mixed joint operation scheme" for settlements of grid companies in the Bryansk region. In this connection, 2015 to 2014 on the increase in the average flat-rate tariff for the transmission of electric energy in Bryansk</w:t>
      </w:r>
      <w:r w:rsidR="00A71F70" w:rsidRPr="00A71F70">
        <w:rPr>
          <w:lang w:val="en-US"/>
        </w:rPr>
        <w:t xml:space="preserve"> </w:t>
      </w:r>
      <w:r w:rsidR="00A71F70" w:rsidRPr="00492C51">
        <w:rPr>
          <w:rFonts w:ascii="Times New Roman" w:eastAsia="Times New Roman" w:hAnsi="Times New Roman" w:cs="Times New Roman"/>
          <w:color w:val="000000"/>
          <w:lang w:val="en-US" w:eastAsia="ru-RU"/>
        </w:rPr>
        <w:t>is not comparable</w:t>
      </w:r>
    </w:p>
  </w:footnote>
  <w:footnote w:id="4">
    <w:p w:rsidR="00E27D1D" w:rsidRPr="001D4247" w:rsidRDefault="00E27D1D">
      <w:pPr>
        <w:pStyle w:val="a3"/>
        <w:rPr>
          <w:lang w:val="en-US"/>
        </w:rPr>
      </w:pPr>
      <w:r>
        <w:rPr>
          <w:rStyle w:val="a5"/>
        </w:rPr>
        <w:footnoteRef/>
      </w:r>
      <w:r w:rsidRPr="001D4247">
        <w:rPr>
          <w:lang w:val="en-US"/>
        </w:rPr>
        <w:t xml:space="preserve"> </w:t>
      </w:r>
      <w:r w:rsidR="001D4247" w:rsidRPr="000A3C18">
        <w:rPr>
          <w:rFonts w:ascii="Times New Roman" w:hAnsi="Times New Roman"/>
          <w:color w:val="000000"/>
          <w:lang w:val="en-US"/>
        </w:rPr>
        <w:t xml:space="preserve">The calculation of average rates per unit </w:t>
      </w:r>
      <w:r w:rsidR="001D4247">
        <w:rPr>
          <w:rFonts w:ascii="Times New Roman" w:hAnsi="Times New Roman"/>
          <w:color w:val="000000"/>
          <w:lang w:val="en-US"/>
        </w:rPr>
        <w:t>of</w:t>
      </w:r>
      <w:r w:rsidR="001D4247" w:rsidRPr="000A3C18">
        <w:rPr>
          <w:rFonts w:ascii="Times New Roman" w:hAnsi="Times New Roman"/>
          <w:color w:val="000000"/>
          <w:lang w:val="en-US"/>
        </w:rPr>
        <w:t xml:space="preserve"> maximum </w:t>
      </w:r>
      <w:r w:rsidR="001D4247">
        <w:rPr>
          <w:rFonts w:ascii="Times New Roman" w:hAnsi="Times New Roman"/>
          <w:color w:val="000000"/>
          <w:lang w:val="en-US"/>
        </w:rPr>
        <w:t xml:space="preserve">capacity is made </w:t>
      </w:r>
      <w:r w:rsidR="001D4247" w:rsidRPr="000A3C18">
        <w:rPr>
          <w:rFonts w:ascii="Times New Roman" w:hAnsi="Times New Roman"/>
          <w:color w:val="000000"/>
          <w:lang w:val="en-US"/>
        </w:rPr>
        <w:t xml:space="preserve">on the basis of the approved amount of RGR and </w:t>
      </w:r>
      <w:r w:rsidR="001D4247">
        <w:rPr>
          <w:rFonts w:ascii="Times New Roman" w:hAnsi="Times New Roman"/>
          <w:color w:val="000000"/>
          <w:lang w:val="en-US"/>
        </w:rPr>
        <w:t xml:space="preserve">the volume of </w:t>
      </w:r>
      <w:r w:rsidR="001D4247" w:rsidRPr="000A3C18">
        <w:rPr>
          <w:rFonts w:ascii="Times New Roman" w:hAnsi="Times New Roman"/>
          <w:color w:val="000000"/>
          <w:lang w:val="en-US"/>
        </w:rPr>
        <w:t xml:space="preserve">maximum </w:t>
      </w:r>
      <w:r w:rsidR="001D4247">
        <w:rPr>
          <w:rFonts w:ascii="Times New Roman" w:hAnsi="Times New Roman"/>
          <w:color w:val="000000"/>
          <w:lang w:val="en-US"/>
        </w:rPr>
        <w:t>capacity</w:t>
      </w:r>
      <w:r w:rsidRPr="001D4247">
        <w:rPr>
          <w:rFonts w:ascii="Times New Roman" w:hAnsi="Times New Roman" w:cs="Times New Roman"/>
          <w:color w:val="000000"/>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9A3"/>
    <w:rsid w:val="00007A8D"/>
    <w:rsid w:val="000845F9"/>
    <w:rsid w:val="000A4FE6"/>
    <w:rsid w:val="000B455E"/>
    <w:rsid w:val="001439A3"/>
    <w:rsid w:val="001521B9"/>
    <w:rsid w:val="001712FD"/>
    <w:rsid w:val="0018425E"/>
    <w:rsid w:val="001D4247"/>
    <w:rsid w:val="00275750"/>
    <w:rsid w:val="002F7CCB"/>
    <w:rsid w:val="0035443E"/>
    <w:rsid w:val="004217D2"/>
    <w:rsid w:val="0045482C"/>
    <w:rsid w:val="00492C51"/>
    <w:rsid w:val="004B1044"/>
    <w:rsid w:val="00500640"/>
    <w:rsid w:val="0056680C"/>
    <w:rsid w:val="005B101E"/>
    <w:rsid w:val="005F7E75"/>
    <w:rsid w:val="006D778B"/>
    <w:rsid w:val="007335C9"/>
    <w:rsid w:val="00844EC8"/>
    <w:rsid w:val="008708A7"/>
    <w:rsid w:val="00896A65"/>
    <w:rsid w:val="008B434E"/>
    <w:rsid w:val="008E649A"/>
    <w:rsid w:val="008F242E"/>
    <w:rsid w:val="00904D2F"/>
    <w:rsid w:val="00921103"/>
    <w:rsid w:val="009A4E63"/>
    <w:rsid w:val="009E1B2F"/>
    <w:rsid w:val="009F6CE5"/>
    <w:rsid w:val="00A71F70"/>
    <w:rsid w:val="00A731DD"/>
    <w:rsid w:val="00A90FF4"/>
    <w:rsid w:val="00B86110"/>
    <w:rsid w:val="00BB0EFE"/>
    <w:rsid w:val="00C06A6B"/>
    <w:rsid w:val="00C22DAD"/>
    <w:rsid w:val="00C22F66"/>
    <w:rsid w:val="00C868DB"/>
    <w:rsid w:val="00CA03AD"/>
    <w:rsid w:val="00CC2341"/>
    <w:rsid w:val="00D355B1"/>
    <w:rsid w:val="00D704A4"/>
    <w:rsid w:val="00D969B3"/>
    <w:rsid w:val="00E27D1D"/>
    <w:rsid w:val="00E64B3D"/>
    <w:rsid w:val="00EA02C8"/>
    <w:rsid w:val="00EA49AB"/>
    <w:rsid w:val="00EC7C80"/>
    <w:rsid w:val="00F11DAF"/>
    <w:rsid w:val="00F638CD"/>
    <w:rsid w:val="00FA6153"/>
    <w:rsid w:val="00FC7D6C"/>
    <w:rsid w:val="00FE1A83"/>
    <w:rsid w:val="00FE2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D969B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A6153"/>
    <w:pPr>
      <w:spacing w:after="0" w:line="240" w:lineRule="auto"/>
    </w:pPr>
    <w:rPr>
      <w:sz w:val="20"/>
      <w:szCs w:val="20"/>
    </w:rPr>
  </w:style>
  <w:style w:type="character" w:customStyle="1" w:styleId="a4">
    <w:name w:val="Текст сноски Знак"/>
    <w:basedOn w:val="a0"/>
    <w:link w:val="a3"/>
    <w:uiPriority w:val="99"/>
    <w:semiHidden/>
    <w:rsid w:val="00FA6153"/>
    <w:rPr>
      <w:sz w:val="20"/>
      <w:szCs w:val="20"/>
    </w:rPr>
  </w:style>
  <w:style w:type="character" w:styleId="a5">
    <w:name w:val="footnote reference"/>
    <w:basedOn w:val="a0"/>
    <w:uiPriority w:val="99"/>
    <w:semiHidden/>
    <w:unhideWhenUsed/>
    <w:rsid w:val="00FA6153"/>
    <w:rPr>
      <w:vertAlign w:val="superscript"/>
    </w:rPr>
  </w:style>
  <w:style w:type="character" w:customStyle="1" w:styleId="20">
    <w:name w:val="Заголовок 2 Знак"/>
    <w:basedOn w:val="a0"/>
    <w:link w:val="2"/>
    <w:uiPriority w:val="9"/>
    <w:rsid w:val="00D969B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D969B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A6153"/>
    <w:pPr>
      <w:spacing w:after="0" w:line="240" w:lineRule="auto"/>
    </w:pPr>
    <w:rPr>
      <w:sz w:val="20"/>
      <w:szCs w:val="20"/>
    </w:rPr>
  </w:style>
  <w:style w:type="character" w:customStyle="1" w:styleId="a4">
    <w:name w:val="Текст сноски Знак"/>
    <w:basedOn w:val="a0"/>
    <w:link w:val="a3"/>
    <w:uiPriority w:val="99"/>
    <w:semiHidden/>
    <w:rsid w:val="00FA6153"/>
    <w:rPr>
      <w:sz w:val="20"/>
      <w:szCs w:val="20"/>
    </w:rPr>
  </w:style>
  <w:style w:type="character" w:styleId="a5">
    <w:name w:val="footnote reference"/>
    <w:basedOn w:val="a0"/>
    <w:uiPriority w:val="99"/>
    <w:semiHidden/>
    <w:unhideWhenUsed/>
    <w:rsid w:val="00FA6153"/>
    <w:rPr>
      <w:vertAlign w:val="superscript"/>
    </w:rPr>
  </w:style>
  <w:style w:type="character" w:customStyle="1" w:styleId="20">
    <w:name w:val="Заголовок 2 Знак"/>
    <w:basedOn w:val="a0"/>
    <w:link w:val="2"/>
    <w:uiPriority w:val="9"/>
    <w:rsid w:val="00D969B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9987">
      <w:bodyDiv w:val="1"/>
      <w:marLeft w:val="0"/>
      <w:marRight w:val="0"/>
      <w:marTop w:val="0"/>
      <w:marBottom w:val="0"/>
      <w:divBdr>
        <w:top w:val="none" w:sz="0" w:space="0" w:color="auto"/>
        <w:left w:val="none" w:sz="0" w:space="0" w:color="auto"/>
        <w:bottom w:val="none" w:sz="0" w:space="0" w:color="auto"/>
        <w:right w:val="none" w:sz="0" w:space="0" w:color="auto"/>
      </w:divBdr>
    </w:div>
    <w:div w:id="147982979">
      <w:bodyDiv w:val="1"/>
      <w:marLeft w:val="0"/>
      <w:marRight w:val="0"/>
      <w:marTop w:val="0"/>
      <w:marBottom w:val="0"/>
      <w:divBdr>
        <w:top w:val="none" w:sz="0" w:space="0" w:color="auto"/>
        <w:left w:val="none" w:sz="0" w:space="0" w:color="auto"/>
        <w:bottom w:val="none" w:sz="0" w:space="0" w:color="auto"/>
        <w:right w:val="none" w:sz="0" w:space="0" w:color="auto"/>
      </w:divBdr>
    </w:div>
    <w:div w:id="852497515">
      <w:bodyDiv w:val="1"/>
      <w:marLeft w:val="0"/>
      <w:marRight w:val="0"/>
      <w:marTop w:val="0"/>
      <w:marBottom w:val="0"/>
      <w:divBdr>
        <w:top w:val="none" w:sz="0" w:space="0" w:color="auto"/>
        <w:left w:val="none" w:sz="0" w:space="0" w:color="auto"/>
        <w:bottom w:val="none" w:sz="0" w:space="0" w:color="auto"/>
        <w:right w:val="none" w:sz="0" w:space="0" w:color="auto"/>
      </w:divBdr>
    </w:div>
    <w:div w:id="1209487780">
      <w:bodyDiv w:val="1"/>
      <w:marLeft w:val="0"/>
      <w:marRight w:val="0"/>
      <w:marTop w:val="0"/>
      <w:marBottom w:val="0"/>
      <w:divBdr>
        <w:top w:val="none" w:sz="0" w:space="0" w:color="auto"/>
        <w:left w:val="none" w:sz="0" w:space="0" w:color="auto"/>
        <w:bottom w:val="none" w:sz="0" w:space="0" w:color="auto"/>
        <w:right w:val="none" w:sz="0" w:space="0" w:color="auto"/>
      </w:divBdr>
    </w:div>
    <w:div w:id="1525246766">
      <w:bodyDiv w:val="1"/>
      <w:marLeft w:val="0"/>
      <w:marRight w:val="0"/>
      <w:marTop w:val="0"/>
      <w:marBottom w:val="0"/>
      <w:divBdr>
        <w:top w:val="none" w:sz="0" w:space="0" w:color="auto"/>
        <w:left w:val="none" w:sz="0" w:space="0" w:color="auto"/>
        <w:bottom w:val="none" w:sz="0" w:space="0" w:color="auto"/>
        <w:right w:val="none" w:sz="0" w:space="0" w:color="auto"/>
      </w:divBdr>
    </w:div>
    <w:div w:id="169850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E22A-2BAA-44F3-BAC4-A5B37220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1688</Words>
  <Characters>7380</Characters>
  <Application>Microsoft Office Word</Application>
  <DocSecurity>0</DocSecurity>
  <Lines>1054</Lines>
  <Paragraphs>1007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Наумова Юлия Дмитриевна</dc:creator>
  <cp:lastModifiedBy>OLEG</cp:lastModifiedBy>
  <cp:revision>40</cp:revision>
  <dcterms:created xsi:type="dcterms:W3CDTF">2016-04-16T12:56:00Z</dcterms:created>
  <dcterms:modified xsi:type="dcterms:W3CDTF">2016-04-17T14:18:00Z</dcterms:modified>
</cp:coreProperties>
</file>